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D5C2" w14:textId="77777777" w:rsidR="00682DB7" w:rsidRDefault="00000000">
      <w:pPr>
        <w:pStyle w:val="Heading1"/>
        <w:ind w:left="204"/>
      </w:pPr>
      <w:r>
        <w:rPr>
          <w:color w:val="572D83"/>
        </w:rPr>
        <w:t>SAMPLE</w:t>
      </w:r>
      <w:r>
        <w:rPr>
          <w:color w:val="572D83"/>
          <w:spacing w:val="4"/>
        </w:rPr>
        <w:t xml:space="preserve"> </w:t>
      </w:r>
      <w:r>
        <w:rPr>
          <w:color w:val="572D83"/>
        </w:rPr>
        <w:t>FORMULARY</w:t>
      </w:r>
      <w:r>
        <w:rPr>
          <w:color w:val="572D83"/>
          <w:spacing w:val="4"/>
        </w:rPr>
        <w:t xml:space="preserve"> </w:t>
      </w:r>
      <w:r>
        <w:rPr>
          <w:color w:val="572D83"/>
        </w:rPr>
        <w:t>EXCEPTION</w:t>
      </w:r>
      <w:r>
        <w:rPr>
          <w:color w:val="572D83"/>
          <w:spacing w:val="7"/>
        </w:rPr>
        <w:t xml:space="preserve"> </w:t>
      </w:r>
      <w:r>
        <w:rPr>
          <w:color w:val="572D83"/>
          <w:spacing w:val="-2"/>
        </w:rPr>
        <w:t>REQUEST</w:t>
      </w:r>
    </w:p>
    <w:p w14:paraId="45295BED" w14:textId="77777777" w:rsidR="00682DB7" w:rsidRDefault="00682DB7">
      <w:pPr>
        <w:pStyle w:val="BodyText"/>
        <w:rPr>
          <w:rFonts w:ascii="Tahoma"/>
          <w:b/>
          <w:sz w:val="20"/>
        </w:rPr>
      </w:pPr>
    </w:p>
    <w:p w14:paraId="5EB874E1" w14:textId="77777777" w:rsidR="00682DB7" w:rsidRDefault="00682DB7">
      <w:pPr>
        <w:pStyle w:val="BodyText"/>
        <w:rPr>
          <w:rFonts w:ascii="Tahoma"/>
          <w:b/>
          <w:sz w:val="20"/>
        </w:rPr>
      </w:pPr>
    </w:p>
    <w:p w14:paraId="6568B726" w14:textId="77777777" w:rsidR="00682DB7" w:rsidRDefault="00682DB7">
      <w:pPr>
        <w:pStyle w:val="BodyText"/>
        <w:rPr>
          <w:rFonts w:ascii="Tahoma"/>
          <w:b/>
          <w:sz w:val="20"/>
        </w:rPr>
      </w:pPr>
    </w:p>
    <w:p w14:paraId="7D471DB8" w14:textId="77777777" w:rsidR="00682DB7" w:rsidRDefault="00682DB7">
      <w:pPr>
        <w:pStyle w:val="BodyText"/>
        <w:spacing w:before="3"/>
        <w:rPr>
          <w:rFonts w:ascii="Tahoma"/>
          <w:b/>
          <w:sz w:val="22"/>
        </w:rPr>
      </w:pPr>
    </w:p>
    <w:p w14:paraId="2C4C11C8" w14:textId="77777777" w:rsidR="00682DB7" w:rsidRDefault="00682DB7">
      <w:pPr>
        <w:rPr>
          <w:rFonts w:ascii="Tahoma"/>
        </w:rPr>
        <w:sectPr w:rsidR="00682DB7">
          <w:type w:val="continuous"/>
          <w:pgSz w:w="12240" w:h="15840"/>
          <w:pgMar w:top="660" w:right="640" w:bottom="280" w:left="500" w:header="720" w:footer="720" w:gutter="0"/>
          <w:cols w:space="720"/>
        </w:sectPr>
      </w:pPr>
    </w:p>
    <w:p w14:paraId="7D52FBE5" w14:textId="77777777" w:rsidR="00682DB7" w:rsidRDefault="00000000">
      <w:pPr>
        <w:spacing w:before="94"/>
        <w:ind w:left="224"/>
        <w:rPr>
          <w:sz w:val="20"/>
        </w:rPr>
      </w:pPr>
      <w:r>
        <w:rPr>
          <w:color w:val="DC3560"/>
          <w:spacing w:val="-2"/>
          <w:sz w:val="20"/>
        </w:rPr>
        <w:t>[Date]</w:t>
      </w:r>
    </w:p>
    <w:p w14:paraId="73968303" w14:textId="77777777" w:rsidR="00682DB7" w:rsidRDefault="00000000">
      <w:pPr>
        <w:spacing w:before="50" w:line="292" w:lineRule="auto"/>
        <w:ind w:left="224" w:right="2536"/>
        <w:rPr>
          <w:sz w:val="20"/>
        </w:rPr>
      </w:pPr>
      <w:r>
        <w:rPr>
          <w:color w:val="DC3560"/>
          <w:sz w:val="20"/>
        </w:rPr>
        <w:t xml:space="preserve">[Health plan name] </w:t>
      </w:r>
      <w:r>
        <w:rPr>
          <w:color w:val="221E1F"/>
          <w:spacing w:val="-2"/>
          <w:sz w:val="20"/>
        </w:rPr>
        <w:t>ATTN:</w:t>
      </w:r>
      <w:r>
        <w:rPr>
          <w:color w:val="221E1F"/>
          <w:spacing w:val="-12"/>
          <w:sz w:val="20"/>
        </w:rPr>
        <w:t xml:space="preserve"> </w:t>
      </w:r>
      <w:r>
        <w:rPr>
          <w:color w:val="DC3560"/>
          <w:spacing w:val="-2"/>
          <w:sz w:val="20"/>
        </w:rPr>
        <w:t>[Department]</w:t>
      </w:r>
    </w:p>
    <w:p w14:paraId="702D0FFC" w14:textId="77777777" w:rsidR="00682DB7" w:rsidRDefault="00000000">
      <w:pPr>
        <w:spacing w:line="292" w:lineRule="auto"/>
        <w:ind w:left="224"/>
        <w:rPr>
          <w:sz w:val="20"/>
        </w:rPr>
      </w:pPr>
      <w:r>
        <w:rPr>
          <w:color w:val="DC3560"/>
          <w:sz w:val="20"/>
        </w:rPr>
        <w:t>[Medical/pharmacy</w:t>
      </w:r>
      <w:r>
        <w:rPr>
          <w:color w:val="DC3560"/>
          <w:spacing w:val="-14"/>
          <w:sz w:val="20"/>
        </w:rPr>
        <w:t xml:space="preserve"> </w:t>
      </w:r>
      <w:r>
        <w:rPr>
          <w:color w:val="DC3560"/>
          <w:sz w:val="20"/>
        </w:rPr>
        <w:t>director’s</w:t>
      </w:r>
      <w:r>
        <w:rPr>
          <w:color w:val="DC3560"/>
          <w:spacing w:val="-14"/>
          <w:sz w:val="20"/>
        </w:rPr>
        <w:t xml:space="preserve"> </w:t>
      </w:r>
      <w:r>
        <w:rPr>
          <w:color w:val="DC3560"/>
          <w:sz w:val="20"/>
        </w:rPr>
        <w:t>name</w:t>
      </w:r>
      <w:r>
        <w:rPr>
          <w:color w:val="DC3560"/>
          <w:spacing w:val="-14"/>
          <w:sz w:val="20"/>
        </w:rPr>
        <w:t xml:space="preserve"> </w:t>
      </w:r>
      <w:r>
        <w:rPr>
          <w:color w:val="DC3560"/>
          <w:sz w:val="20"/>
        </w:rPr>
        <w:t>(if</w:t>
      </w:r>
      <w:r>
        <w:rPr>
          <w:color w:val="DC3560"/>
          <w:spacing w:val="-14"/>
          <w:sz w:val="20"/>
        </w:rPr>
        <w:t xml:space="preserve"> </w:t>
      </w:r>
      <w:r>
        <w:rPr>
          <w:color w:val="DC3560"/>
          <w:sz w:val="20"/>
        </w:rPr>
        <w:t>available)] [Health plan address]</w:t>
      </w:r>
    </w:p>
    <w:p w14:paraId="0BCB272B" w14:textId="77777777" w:rsidR="00682DB7" w:rsidRDefault="00000000">
      <w:pPr>
        <w:spacing w:line="225" w:lineRule="exact"/>
        <w:ind w:left="224"/>
        <w:rPr>
          <w:sz w:val="20"/>
        </w:rPr>
      </w:pPr>
      <w:r>
        <w:rPr>
          <w:color w:val="DC3560"/>
          <w:sz w:val="20"/>
        </w:rPr>
        <w:t>[City,</w:t>
      </w:r>
      <w:r>
        <w:rPr>
          <w:color w:val="DC3560"/>
          <w:spacing w:val="-13"/>
          <w:sz w:val="20"/>
        </w:rPr>
        <w:t xml:space="preserve"> </w:t>
      </w:r>
      <w:r>
        <w:rPr>
          <w:color w:val="DC3560"/>
          <w:sz w:val="20"/>
        </w:rPr>
        <w:t>State</w:t>
      </w:r>
      <w:r>
        <w:rPr>
          <w:color w:val="DC3560"/>
          <w:spacing w:val="-11"/>
          <w:sz w:val="20"/>
        </w:rPr>
        <w:t xml:space="preserve"> </w:t>
      </w:r>
      <w:r>
        <w:rPr>
          <w:color w:val="DC3560"/>
          <w:spacing w:val="-4"/>
          <w:sz w:val="20"/>
        </w:rPr>
        <w:t>ZIP]</w:t>
      </w:r>
    </w:p>
    <w:p w14:paraId="0BAA5066" w14:textId="77777777" w:rsidR="00682DB7" w:rsidRDefault="00000000">
      <w:pPr>
        <w:spacing w:before="6"/>
        <w:rPr>
          <w:sz w:val="32"/>
        </w:rPr>
      </w:pPr>
      <w:r>
        <w:br w:type="column"/>
      </w:r>
    </w:p>
    <w:p w14:paraId="1FDB203D" w14:textId="77777777" w:rsidR="00682DB7" w:rsidRDefault="00000000">
      <w:pPr>
        <w:ind w:left="224"/>
        <w:rPr>
          <w:sz w:val="20"/>
        </w:rPr>
      </w:pPr>
      <w:r>
        <w:rPr>
          <w:color w:val="DC3560"/>
          <w:sz w:val="20"/>
        </w:rPr>
        <w:t>[Patient’s</w:t>
      </w:r>
      <w:r>
        <w:rPr>
          <w:color w:val="DC3560"/>
          <w:spacing w:val="-10"/>
          <w:sz w:val="20"/>
        </w:rPr>
        <w:t xml:space="preserve"> </w:t>
      </w:r>
      <w:r>
        <w:rPr>
          <w:color w:val="DC3560"/>
          <w:spacing w:val="-2"/>
          <w:sz w:val="20"/>
        </w:rPr>
        <w:t>name]</w:t>
      </w:r>
    </w:p>
    <w:p w14:paraId="34708D11" w14:textId="77777777" w:rsidR="00682DB7" w:rsidRDefault="00000000">
      <w:pPr>
        <w:spacing w:before="50" w:line="292" w:lineRule="auto"/>
        <w:ind w:left="224" w:right="205"/>
        <w:rPr>
          <w:sz w:val="20"/>
        </w:rPr>
      </w:pPr>
      <w:r>
        <w:rPr>
          <w:color w:val="DC3560"/>
          <w:spacing w:val="-2"/>
          <w:sz w:val="20"/>
        </w:rPr>
        <w:t>[Patient’s</w:t>
      </w:r>
      <w:r>
        <w:rPr>
          <w:color w:val="DC3560"/>
          <w:spacing w:val="-5"/>
          <w:sz w:val="20"/>
        </w:rPr>
        <w:t xml:space="preserve"> </w:t>
      </w:r>
      <w:r>
        <w:rPr>
          <w:color w:val="DC3560"/>
          <w:spacing w:val="-2"/>
          <w:sz w:val="20"/>
        </w:rPr>
        <w:t>plan-specific</w:t>
      </w:r>
      <w:r>
        <w:rPr>
          <w:color w:val="DC3560"/>
          <w:spacing w:val="-5"/>
          <w:sz w:val="20"/>
        </w:rPr>
        <w:t xml:space="preserve"> </w:t>
      </w:r>
      <w:r>
        <w:rPr>
          <w:color w:val="DC3560"/>
          <w:spacing w:val="-2"/>
          <w:sz w:val="20"/>
        </w:rPr>
        <w:t>member</w:t>
      </w:r>
      <w:r>
        <w:rPr>
          <w:color w:val="DC3560"/>
          <w:spacing w:val="-5"/>
          <w:sz w:val="20"/>
        </w:rPr>
        <w:t xml:space="preserve"> </w:t>
      </w:r>
      <w:r>
        <w:rPr>
          <w:color w:val="DC3560"/>
          <w:spacing w:val="-2"/>
          <w:sz w:val="20"/>
        </w:rPr>
        <w:t xml:space="preserve">ID] </w:t>
      </w:r>
      <w:r>
        <w:rPr>
          <w:color w:val="DC3560"/>
          <w:sz w:val="20"/>
        </w:rPr>
        <w:t>[Date of birth]</w:t>
      </w:r>
    </w:p>
    <w:p w14:paraId="5CE094E6" w14:textId="77777777" w:rsidR="00682DB7" w:rsidRDefault="00000000">
      <w:pPr>
        <w:spacing w:line="295" w:lineRule="auto"/>
        <w:ind w:left="224" w:right="2137"/>
        <w:rPr>
          <w:sz w:val="20"/>
        </w:rPr>
      </w:pPr>
      <w:r>
        <w:rPr>
          <w:color w:val="DC3560"/>
          <w:sz w:val="20"/>
        </w:rPr>
        <w:t>[Case number] [Dates</w:t>
      </w:r>
      <w:r>
        <w:rPr>
          <w:color w:val="DC3560"/>
          <w:spacing w:val="-14"/>
          <w:sz w:val="20"/>
        </w:rPr>
        <w:t xml:space="preserve"> </w:t>
      </w:r>
      <w:r>
        <w:rPr>
          <w:color w:val="DC3560"/>
          <w:sz w:val="20"/>
        </w:rPr>
        <w:t>of</w:t>
      </w:r>
      <w:r>
        <w:rPr>
          <w:color w:val="DC3560"/>
          <w:spacing w:val="-14"/>
          <w:sz w:val="20"/>
        </w:rPr>
        <w:t xml:space="preserve"> </w:t>
      </w:r>
      <w:r>
        <w:rPr>
          <w:color w:val="DC3560"/>
          <w:sz w:val="20"/>
        </w:rPr>
        <w:t>service]</w:t>
      </w:r>
    </w:p>
    <w:p w14:paraId="2EBD1F96" w14:textId="77777777" w:rsidR="00682DB7" w:rsidRDefault="00682DB7">
      <w:pPr>
        <w:spacing w:line="295" w:lineRule="auto"/>
        <w:rPr>
          <w:sz w:val="20"/>
        </w:rPr>
        <w:sectPr w:rsidR="00682DB7">
          <w:type w:val="continuous"/>
          <w:pgSz w:w="12240" w:h="15840"/>
          <w:pgMar w:top="660" w:right="640" w:bottom="280" w:left="500" w:header="720" w:footer="720" w:gutter="0"/>
          <w:cols w:num="2" w:space="720" w:equalWidth="0">
            <w:col w:w="4524" w:space="2677"/>
            <w:col w:w="3899"/>
          </w:cols>
        </w:sectPr>
      </w:pPr>
    </w:p>
    <w:p w14:paraId="287183C7" w14:textId="77777777" w:rsidR="00682DB7" w:rsidRDefault="00682DB7">
      <w:pPr>
        <w:pStyle w:val="BodyText"/>
        <w:rPr>
          <w:sz w:val="20"/>
        </w:rPr>
      </w:pPr>
    </w:p>
    <w:p w14:paraId="25D92B4F" w14:textId="77777777" w:rsidR="00682DB7" w:rsidRDefault="00682DB7">
      <w:pPr>
        <w:pStyle w:val="BodyText"/>
        <w:spacing w:before="11"/>
        <w:rPr>
          <w:sz w:val="19"/>
        </w:rPr>
      </w:pPr>
    </w:p>
    <w:p w14:paraId="175F2A27" w14:textId="77777777" w:rsidR="00682DB7" w:rsidRDefault="00000000">
      <w:pPr>
        <w:spacing w:before="94"/>
        <w:ind w:left="224"/>
        <w:rPr>
          <w:sz w:val="20"/>
        </w:rPr>
      </w:pPr>
      <w:r>
        <w:rPr>
          <w:color w:val="414042"/>
          <w:sz w:val="20"/>
        </w:rPr>
        <w:t>Dear</w:t>
      </w:r>
      <w:r>
        <w:rPr>
          <w:color w:val="414042"/>
          <w:spacing w:val="-12"/>
          <w:sz w:val="20"/>
        </w:rPr>
        <w:t xml:space="preserve"> </w:t>
      </w:r>
      <w:r>
        <w:rPr>
          <w:color w:val="DC3560"/>
          <w:sz w:val="20"/>
        </w:rPr>
        <w:t>[Medical/pharmacy</w:t>
      </w:r>
      <w:r>
        <w:rPr>
          <w:color w:val="DC3560"/>
          <w:spacing w:val="-9"/>
          <w:sz w:val="20"/>
        </w:rPr>
        <w:t xml:space="preserve"> </w:t>
      </w:r>
      <w:r>
        <w:rPr>
          <w:color w:val="DC3560"/>
          <w:sz w:val="20"/>
        </w:rPr>
        <w:t>director’s</w:t>
      </w:r>
      <w:r>
        <w:rPr>
          <w:color w:val="DC3560"/>
          <w:spacing w:val="-9"/>
          <w:sz w:val="20"/>
        </w:rPr>
        <w:t xml:space="preserve"> </w:t>
      </w:r>
      <w:r>
        <w:rPr>
          <w:color w:val="DC3560"/>
          <w:spacing w:val="-2"/>
          <w:sz w:val="20"/>
        </w:rPr>
        <w:t>name]</w:t>
      </w:r>
      <w:r>
        <w:rPr>
          <w:color w:val="414042"/>
          <w:spacing w:val="-2"/>
          <w:sz w:val="20"/>
        </w:rPr>
        <w:t>,</w:t>
      </w:r>
    </w:p>
    <w:p w14:paraId="38E0D357" w14:textId="77777777" w:rsidR="00682DB7" w:rsidRDefault="00682DB7">
      <w:pPr>
        <w:pStyle w:val="BodyText"/>
        <w:spacing w:before="8"/>
        <w:rPr>
          <w:sz w:val="28"/>
        </w:rPr>
      </w:pPr>
    </w:p>
    <w:p w14:paraId="24187AC9" w14:textId="77777777" w:rsidR="00682DB7" w:rsidRDefault="00000000">
      <w:pPr>
        <w:spacing w:line="290" w:lineRule="auto"/>
        <w:ind w:left="224"/>
        <w:rPr>
          <w:sz w:val="20"/>
        </w:rPr>
      </w:pPr>
      <w:r>
        <w:rPr>
          <w:color w:val="414042"/>
          <w:sz w:val="20"/>
        </w:rPr>
        <w:t xml:space="preserve">I am writing this letter on behalf of </w:t>
      </w:r>
      <w:r>
        <w:rPr>
          <w:color w:val="DC3560"/>
          <w:sz w:val="20"/>
        </w:rPr>
        <w:t xml:space="preserve">[patient’s name] </w:t>
      </w:r>
      <w:r>
        <w:rPr>
          <w:color w:val="414042"/>
          <w:sz w:val="20"/>
        </w:rPr>
        <w:t>to request coverage for MAYZENT</w:t>
      </w:r>
      <w:r>
        <w:rPr>
          <w:color w:val="414042"/>
          <w:sz w:val="20"/>
          <w:vertAlign w:val="superscript"/>
        </w:rPr>
        <w:t>®</w:t>
      </w:r>
      <w:r>
        <w:rPr>
          <w:color w:val="414042"/>
          <w:sz w:val="20"/>
        </w:rPr>
        <w:t xml:space="preserve"> (</w:t>
      </w:r>
      <w:proofErr w:type="spellStart"/>
      <w:r>
        <w:rPr>
          <w:color w:val="414042"/>
          <w:sz w:val="20"/>
        </w:rPr>
        <w:t>siponimod</w:t>
      </w:r>
      <w:proofErr w:type="spellEnd"/>
      <w:r>
        <w:rPr>
          <w:color w:val="414042"/>
          <w:sz w:val="20"/>
        </w:rPr>
        <w:t>) tablets. Currently, MAYZENT</w:t>
      </w:r>
      <w:r>
        <w:rPr>
          <w:color w:val="414042"/>
          <w:spacing w:val="-10"/>
          <w:sz w:val="20"/>
        </w:rPr>
        <w:t xml:space="preserve"> </w:t>
      </w:r>
      <w:r>
        <w:rPr>
          <w:color w:val="414042"/>
          <w:sz w:val="20"/>
        </w:rPr>
        <w:t>is</w:t>
      </w:r>
      <w:r>
        <w:rPr>
          <w:color w:val="414042"/>
          <w:spacing w:val="-8"/>
          <w:sz w:val="20"/>
        </w:rPr>
        <w:t xml:space="preserve"> </w:t>
      </w:r>
      <w:r>
        <w:rPr>
          <w:color w:val="414042"/>
          <w:sz w:val="20"/>
        </w:rPr>
        <w:t>not</w:t>
      </w:r>
      <w:r>
        <w:rPr>
          <w:color w:val="414042"/>
          <w:spacing w:val="-8"/>
          <w:sz w:val="20"/>
        </w:rPr>
        <w:t xml:space="preserve"> </w:t>
      </w:r>
      <w:r>
        <w:rPr>
          <w:color w:val="414042"/>
          <w:sz w:val="20"/>
        </w:rPr>
        <w:t>listed</w:t>
      </w:r>
      <w:r>
        <w:rPr>
          <w:color w:val="414042"/>
          <w:spacing w:val="-7"/>
          <w:sz w:val="20"/>
        </w:rPr>
        <w:t xml:space="preserve"> </w:t>
      </w:r>
      <w:r>
        <w:rPr>
          <w:color w:val="414042"/>
          <w:sz w:val="20"/>
        </w:rPr>
        <w:t>on</w:t>
      </w:r>
      <w:r>
        <w:rPr>
          <w:color w:val="414042"/>
          <w:spacing w:val="-8"/>
          <w:sz w:val="20"/>
        </w:rPr>
        <w:t xml:space="preserve"> </w:t>
      </w:r>
      <w:r>
        <w:rPr>
          <w:color w:val="414042"/>
          <w:sz w:val="20"/>
        </w:rPr>
        <w:t>your</w:t>
      </w:r>
      <w:r>
        <w:rPr>
          <w:color w:val="414042"/>
          <w:spacing w:val="-6"/>
          <w:sz w:val="20"/>
        </w:rPr>
        <w:t xml:space="preserve"> </w:t>
      </w:r>
      <w:r>
        <w:rPr>
          <w:color w:val="414042"/>
          <w:sz w:val="20"/>
        </w:rPr>
        <w:t>formulary</w:t>
      </w:r>
      <w:r>
        <w:rPr>
          <w:color w:val="414042"/>
          <w:spacing w:val="-7"/>
          <w:sz w:val="20"/>
        </w:rPr>
        <w:t xml:space="preserve"> </w:t>
      </w:r>
      <w:r>
        <w:rPr>
          <w:color w:val="414042"/>
          <w:sz w:val="20"/>
        </w:rPr>
        <w:t>for</w:t>
      </w:r>
      <w:r>
        <w:rPr>
          <w:color w:val="414042"/>
          <w:spacing w:val="-7"/>
          <w:sz w:val="20"/>
        </w:rPr>
        <w:t xml:space="preserve"> </w:t>
      </w:r>
      <w:r>
        <w:rPr>
          <w:color w:val="DC3560"/>
          <w:sz w:val="20"/>
        </w:rPr>
        <w:t>[relapsing</w:t>
      </w:r>
      <w:r>
        <w:rPr>
          <w:color w:val="DC3560"/>
          <w:spacing w:val="-8"/>
          <w:sz w:val="20"/>
        </w:rPr>
        <w:t xml:space="preserve"> </w:t>
      </w:r>
      <w:r>
        <w:rPr>
          <w:color w:val="DC3560"/>
          <w:sz w:val="20"/>
        </w:rPr>
        <w:t>multiple</w:t>
      </w:r>
      <w:r>
        <w:rPr>
          <w:color w:val="DC3560"/>
          <w:spacing w:val="-6"/>
          <w:sz w:val="20"/>
        </w:rPr>
        <w:t xml:space="preserve"> </w:t>
      </w:r>
      <w:r>
        <w:rPr>
          <w:color w:val="DC3560"/>
          <w:sz w:val="20"/>
        </w:rPr>
        <w:t>sclerosis</w:t>
      </w:r>
      <w:r>
        <w:rPr>
          <w:color w:val="DC3560"/>
          <w:spacing w:val="-6"/>
          <w:sz w:val="20"/>
        </w:rPr>
        <w:t xml:space="preserve"> </w:t>
      </w:r>
      <w:r>
        <w:rPr>
          <w:color w:val="DC3560"/>
          <w:sz w:val="20"/>
        </w:rPr>
        <w:t>(RMS),</w:t>
      </w:r>
      <w:r>
        <w:rPr>
          <w:color w:val="DC3560"/>
          <w:spacing w:val="-7"/>
          <w:sz w:val="20"/>
        </w:rPr>
        <w:t xml:space="preserve"> </w:t>
      </w:r>
      <w:r>
        <w:rPr>
          <w:color w:val="DC3560"/>
          <w:sz w:val="20"/>
        </w:rPr>
        <w:t>including</w:t>
      </w:r>
      <w:r>
        <w:rPr>
          <w:color w:val="DC3560"/>
          <w:spacing w:val="-8"/>
          <w:sz w:val="20"/>
        </w:rPr>
        <w:t xml:space="preserve"> </w:t>
      </w:r>
      <w:r>
        <w:rPr>
          <w:color w:val="DC3560"/>
          <w:sz w:val="20"/>
        </w:rPr>
        <w:t>active</w:t>
      </w:r>
      <w:r>
        <w:rPr>
          <w:color w:val="DC3560"/>
          <w:spacing w:val="-7"/>
          <w:sz w:val="20"/>
        </w:rPr>
        <w:t xml:space="preserve"> </w:t>
      </w:r>
      <w:r>
        <w:rPr>
          <w:color w:val="DC3560"/>
          <w:sz w:val="20"/>
        </w:rPr>
        <w:t>secondary</w:t>
      </w:r>
      <w:r>
        <w:rPr>
          <w:color w:val="DC3560"/>
          <w:spacing w:val="-7"/>
          <w:sz w:val="20"/>
        </w:rPr>
        <w:t xml:space="preserve"> </w:t>
      </w:r>
      <w:r>
        <w:rPr>
          <w:color w:val="DC3560"/>
          <w:sz w:val="20"/>
        </w:rPr>
        <w:t>progressive multiple sclerosis (</w:t>
      </w:r>
      <w:proofErr w:type="spellStart"/>
      <w:r>
        <w:rPr>
          <w:color w:val="DC3560"/>
          <w:sz w:val="20"/>
        </w:rPr>
        <w:t>aSPMS</w:t>
      </w:r>
      <w:proofErr w:type="spellEnd"/>
      <w:r>
        <w:rPr>
          <w:color w:val="DC3560"/>
          <w:sz w:val="20"/>
        </w:rPr>
        <w:t>)] [ICD-10 code]</w:t>
      </w:r>
      <w:r>
        <w:rPr>
          <w:color w:val="414042"/>
          <w:sz w:val="20"/>
        </w:rPr>
        <w:t>.</w:t>
      </w:r>
    </w:p>
    <w:p w14:paraId="5A2B441D" w14:textId="77777777" w:rsidR="00682DB7" w:rsidRDefault="00682DB7">
      <w:pPr>
        <w:pStyle w:val="BodyText"/>
        <w:spacing w:before="9"/>
        <w:rPr>
          <w:sz w:val="24"/>
        </w:rPr>
      </w:pPr>
    </w:p>
    <w:p w14:paraId="48E0F73C" w14:textId="77777777" w:rsidR="00682DB7" w:rsidRDefault="00000000">
      <w:pPr>
        <w:ind w:left="224"/>
        <w:rPr>
          <w:sz w:val="20"/>
        </w:rPr>
      </w:pPr>
      <w:r>
        <w:rPr>
          <w:color w:val="414042"/>
          <w:sz w:val="20"/>
        </w:rPr>
        <w:t>I</w:t>
      </w:r>
      <w:r>
        <w:rPr>
          <w:color w:val="414042"/>
          <w:spacing w:val="-9"/>
          <w:sz w:val="20"/>
        </w:rPr>
        <w:t xml:space="preserve"> </w:t>
      </w:r>
      <w:r>
        <w:rPr>
          <w:color w:val="414042"/>
          <w:sz w:val="20"/>
        </w:rPr>
        <w:t>am</w:t>
      </w:r>
      <w:r>
        <w:rPr>
          <w:color w:val="414042"/>
          <w:spacing w:val="-7"/>
          <w:sz w:val="20"/>
        </w:rPr>
        <w:t xml:space="preserve"> </w:t>
      </w:r>
      <w:r>
        <w:rPr>
          <w:color w:val="414042"/>
          <w:sz w:val="20"/>
        </w:rPr>
        <w:t>requesting</w:t>
      </w:r>
      <w:r>
        <w:rPr>
          <w:color w:val="414042"/>
          <w:spacing w:val="-7"/>
          <w:sz w:val="20"/>
        </w:rPr>
        <w:t xml:space="preserve"> </w:t>
      </w:r>
      <w:r>
        <w:rPr>
          <w:color w:val="414042"/>
          <w:sz w:val="20"/>
        </w:rPr>
        <w:t>an</w:t>
      </w:r>
      <w:r>
        <w:rPr>
          <w:color w:val="414042"/>
          <w:spacing w:val="-5"/>
          <w:sz w:val="20"/>
        </w:rPr>
        <w:t xml:space="preserve"> </w:t>
      </w:r>
      <w:r>
        <w:rPr>
          <w:color w:val="414042"/>
          <w:sz w:val="20"/>
        </w:rPr>
        <w:t>exception</w:t>
      </w:r>
      <w:r>
        <w:rPr>
          <w:color w:val="414042"/>
          <w:spacing w:val="-7"/>
          <w:sz w:val="20"/>
        </w:rPr>
        <w:t xml:space="preserve"> </w:t>
      </w:r>
      <w:r>
        <w:rPr>
          <w:color w:val="414042"/>
          <w:sz w:val="20"/>
        </w:rPr>
        <w:t>to</w:t>
      </w:r>
      <w:r>
        <w:rPr>
          <w:color w:val="414042"/>
          <w:spacing w:val="-5"/>
          <w:sz w:val="20"/>
        </w:rPr>
        <w:t xml:space="preserve"> </w:t>
      </w:r>
      <w:r>
        <w:rPr>
          <w:color w:val="414042"/>
          <w:sz w:val="20"/>
        </w:rPr>
        <w:t>your</w:t>
      </w:r>
      <w:r>
        <w:rPr>
          <w:color w:val="414042"/>
          <w:spacing w:val="-6"/>
          <w:sz w:val="20"/>
        </w:rPr>
        <w:t xml:space="preserve"> </w:t>
      </w:r>
      <w:r>
        <w:rPr>
          <w:color w:val="414042"/>
          <w:sz w:val="20"/>
        </w:rPr>
        <w:t>formulary</w:t>
      </w:r>
      <w:r>
        <w:rPr>
          <w:color w:val="414042"/>
          <w:spacing w:val="-4"/>
          <w:sz w:val="20"/>
        </w:rPr>
        <w:t xml:space="preserve"> </w:t>
      </w:r>
      <w:r>
        <w:rPr>
          <w:color w:val="414042"/>
          <w:sz w:val="20"/>
        </w:rPr>
        <w:t>so</w:t>
      </w:r>
      <w:r>
        <w:rPr>
          <w:color w:val="414042"/>
          <w:spacing w:val="-6"/>
          <w:sz w:val="20"/>
        </w:rPr>
        <w:t xml:space="preserve"> </w:t>
      </w:r>
      <w:r>
        <w:rPr>
          <w:color w:val="414042"/>
          <w:sz w:val="20"/>
        </w:rPr>
        <w:t>the</w:t>
      </w:r>
      <w:r>
        <w:rPr>
          <w:color w:val="414042"/>
          <w:spacing w:val="-6"/>
          <w:sz w:val="20"/>
        </w:rPr>
        <w:t xml:space="preserve"> </w:t>
      </w:r>
      <w:r>
        <w:rPr>
          <w:color w:val="414042"/>
          <w:sz w:val="20"/>
        </w:rPr>
        <w:t>prescription</w:t>
      </w:r>
      <w:r>
        <w:rPr>
          <w:color w:val="414042"/>
          <w:spacing w:val="-6"/>
          <w:sz w:val="20"/>
        </w:rPr>
        <w:t xml:space="preserve"> </w:t>
      </w:r>
      <w:r>
        <w:rPr>
          <w:color w:val="414042"/>
          <w:sz w:val="20"/>
        </w:rPr>
        <w:t>for</w:t>
      </w:r>
      <w:r>
        <w:rPr>
          <w:color w:val="414042"/>
          <w:spacing w:val="-4"/>
          <w:sz w:val="20"/>
        </w:rPr>
        <w:t xml:space="preserve"> </w:t>
      </w:r>
      <w:r>
        <w:rPr>
          <w:color w:val="414042"/>
          <w:sz w:val="20"/>
        </w:rPr>
        <w:t>MAYZENT</w:t>
      </w:r>
      <w:r>
        <w:rPr>
          <w:color w:val="414042"/>
          <w:spacing w:val="-11"/>
          <w:sz w:val="20"/>
        </w:rPr>
        <w:t xml:space="preserve"> </w:t>
      </w:r>
      <w:r>
        <w:rPr>
          <w:color w:val="414042"/>
          <w:sz w:val="20"/>
        </w:rPr>
        <w:t>can</w:t>
      </w:r>
      <w:r>
        <w:rPr>
          <w:color w:val="414042"/>
          <w:spacing w:val="-5"/>
          <w:sz w:val="20"/>
        </w:rPr>
        <w:t xml:space="preserve"> </w:t>
      </w:r>
      <w:r>
        <w:rPr>
          <w:color w:val="414042"/>
          <w:sz w:val="20"/>
        </w:rPr>
        <w:t>be</w:t>
      </w:r>
      <w:r>
        <w:rPr>
          <w:color w:val="414042"/>
          <w:spacing w:val="-5"/>
          <w:sz w:val="20"/>
        </w:rPr>
        <w:t xml:space="preserve"> </w:t>
      </w:r>
      <w:r>
        <w:rPr>
          <w:color w:val="414042"/>
          <w:spacing w:val="-2"/>
          <w:sz w:val="20"/>
        </w:rPr>
        <w:t>filled.</w:t>
      </w:r>
    </w:p>
    <w:p w14:paraId="79798572" w14:textId="77777777" w:rsidR="00682DB7" w:rsidRDefault="00682DB7">
      <w:pPr>
        <w:pStyle w:val="BodyText"/>
        <w:spacing w:before="9"/>
        <w:rPr>
          <w:sz w:val="28"/>
        </w:rPr>
      </w:pPr>
    </w:p>
    <w:p w14:paraId="46015FA6" w14:textId="77777777" w:rsidR="00682DB7" w:rsidRDefault="00000000">
      <w:pPr>
        <w:spacing w:line="290" w:lineRule="auto"/>
        <w:ind w:left="224"/>
        <w:rPr>
          <w:sz w:val="20"/>
        </w:rPr>
      </w:pPr>
      <w:r>
        <w:rPr>
          <w:color w:val="DC3560"/>
          <w:sz w:val="20"/>
        </w:rPr>
        <w:t>[Patient’s</w:t>
      </w:r>
      <w:r>
        <w:rPr>
          <w:color w:val="DC3560"/>
          <w:spacing w:val="-6"/>
          <w:sz w:val="20"/>
        </w:rPr>
        <w:t xml:space="preserve"> </w:t>
      </w:r>
      <w:r>
        <w:rPr>
          <w:color w:val="DC3560"/>
          <w:sz w:val="20"/>
        </w:rPr>
        <w:t>name]</w:t>
      </w:r>
      <w:r>
        <w:rPr>
          <w:color w:val="DC3560"/>
          <w:spacing w:val="-7"/>
          <w:sz w:val="20"/>
        </w:rPr>
        <w:t xml:space="preserve"> </w:t>
      </w:r>
      <w:r>
        <w:rPr>
          <w:color w:val="414042"/>
          <w:sz w:val="20"/>
        </w:rPr>
        <w:t>has</w:t>
      </w:r>
      <w:r>
        <w:rPr>
          <w:color w:val="414042"/>
          <w:spacing w:val="-6"/>
          <w:sz w:val="20"/>
        </w:rPr>
        <w:t xml:space="preserve"> </w:t>
      </w:r>
      <w:r>
        <w:rPr>
          <w:color w:val="414042"/>
          <w:sz w:val="20"/>
        </w:rPr>
        <w:t>been</w:t>
      </w:r>
      <w:r>
        <w:rPr>
          <w:color w:val="414042"/>
          <w:spacing w:val="-8"/>
          <w:sz w:val="20"/>
        </w:rPr>
        <w:t xml:space="preserve"> </w:t>
      </w:r>
      <w:r>
        <w:rPr>
          <w:color w:val="414042"/>
          <w:sz w:val="20"/>
        </w:rPr>
        <w:t>previously</w:t>
      </w:r>
      <w:r>
        <w:rPr>
          <w:color w:val="414042"/>
          <w:spacing w:val="-6"/>
          <w:sz w:val="20"/>
        </w:rPr>
        <w:t xml:space="preserve"> </w:t>
      </w:r>
      <w:r>
        <w:rPr>
          <w:color w:val="414042"/>
          <w:sz w:val="20"/>
        </w:rPr>
        <w:t>treated</w:t>
      </w:r>
      <w:r>
        <w:rPr>
          <w:color w:val="414042"/>
          <w:spacing w:val="-6"/>
          <w:sz w:val="20"/>
        </w:rPr>
        <w:t xml:space="preserve"> </w:t>
      </w:r>
      <w:r>
        <w:rPr>
          <w:color w:val="414042"/>
          <w:sz w:val="20"/>
        </w:rPr>
        <w:t>with</w:t>
      </w:r>
      <w:r>
        <w:rPr>
          <w:color w:val="414042"/>
          <w:spacing w:val="-6"/>
          <w:sz w:val="20"/>
        </w:rPr>
        <w:t xml:space="preserve"> </w:t>
      </w:r>
      <w:r>
        <w:rPr>
          <w:color w:val="414042"/>
          <w:sz w:val="20"/>
        </w:rPr>
        <w:t>other</w:t>
      </w:r>
      <w:r>
        <w:rPr>
          <w:color w:val="414042"/>
          <w:spacing w:val="-6"/>
          <w:sz w:val="20"/>
        </w:rPr>
        <w:t xml:space="preserve"> </w:t>
      </w:r>
      <w:r>
        <w:rPr>
          <w:color w:val="DC3560"/>
          <w:sz w:val="20"/>
        </w:rPr>
        <w:t>[RMS/</w:t>
      </w:r>
      <w:proofErr w:type="spellStart"/>
      <w:r>
        <w:rPr>
          <w:color w:val="DC3560"/>
          <w:sz w:val="20"/>
        </w:rPr>
        <w:t>aSPMS</w:t>
      </w:r>
      <w:proofErr w:type="spellEnd"/>
      <w:r>
        <w:rPr>
          <w:color w:val="DC3560"/>
          <w:sz w:val="20"/>
        </w:rPr>
        <w:t>]</w:t>
      </w:r>
      <w:r>
        <w:rPr>
          <w:color w:val="DC3560"/>
          <w:spacing w:val="-7"/>
          <w:sz w:val="20"/>
        </w:rPr>
        <w:t xml:space="preserve"> </w:t>
      </w:r>
      <w:r>
        <w:rPr>
          <w:color w:val="414042"/>
          <w:sz w:val="20"/>
        </w:rPr>
        <w:t>medications.</w:t>
      </w:r>
      <w:r>
        <w:rPr>
          <w:color w:val="414042"/>
          <w:spacing w:val="-11"/>
          <w:sz w:val="20"/>
        </w:rPr>
        <w:t xml:space="preserve"> </w:t>
      </w:r>
      <w:r>
        <w:rPr>
          <w:color w:val="414042"/>
          <w:sz w:val="20"/>
        </w:rPr>
        <w:t>The</w:t>
      </w:r>
      <w:r>
        <w:rPr>
          <w:color w:val="414042"/>
          <w:spacing w:val="-6"/>
          <w:sz w:val="20"/>
        </w:rPr>
        <w:t xml:space="preserve"> </w:t>
      </w:r>
      <w:r>
        <w:rPr>
          <w:color w:val="414042"/>
          <w:sz w:val="20"/>
        </w:rPr>
        <w:t>main</w:t>
      </w:r>
      <w:r>
        <w:rPr>
          <w:color w:val="414042"/>
          <w:spacing w:val="-6"/>
          <w:sz w:val="20"/>
        </w:rPr>
        <w:t xml:space="preserve"> </w:t>
      </w:r>
      <w:r>
        <w:rPr>
          <w:color w:val="414042"/>
          <w:sz w:val="20"/>
        </w:rPr>
        <w:t>reasons</w:t>
      </w:r>
      <w:r>
        <w:rPr>
          <w:color w:val="414042"/>
          <w:spacing w:val="-6"/>
          <w:sz w:val="20"/>
        </w:rPr>
        <w:t xml:space="preserve"> </w:t>
      </w:r>
      <w:r>
        <w:rPr>
          <w:color w:val="414042"/>
          <w:sz w:val="20"/>
        </w:rPr>
        <w:t>for</w:t>
      </w:r>
      <w:r>
        <w:rPr>
          <w:color w:val="414042"/>
          <w:spacing w:val="-6"/>
          <w:sz w:val="20"/>
        </w:rPr>
        <w:t xml:space="preserve"> </w:t>
      </w:r>
      <w:r>
        <w:rPr>
          <w:color w:val="414042"/>
          <w:sz w:val="20"/>
        </w:rPr>
        <w:t>requesting</w:t>
      </w:r>
      <w:r>
        <w:rPr>
          <w:color w:val="414042"/>
          <w:spacing w:val="-6"/>
          <w:sz w:val="20"/>
        </w:rPr>
        <w:t xml:space="preserve"> </w:t>
      </w:r>
      <w:r>
        <w:rPr>
          <w:color w:val="414042"/>
          <w:sz w:val="20"/>
        </w:rPr>
        <w:t xml:space="preserve">this exception are </w:t>
      </w:r>
      <w:r>
        <w:rPr>
          <w:color w:val="DC3560"/>
          <w:sz w:val="20"/>
        </w:rPr>
        <w:t>[insert main medical necessity points, which may include worsening of patient’s RMS/</w:t>
      </w:r>
      <w:proofErr w:type="spellStart"/>
      <w:r>
        <w:rPr>
          <w:color w:val="DC3560"/>
          <w:sz w:val="20"/>
        </w:rPr>
        <w:t>aSPMS</w:t>
      </w:r>
      <w:proofErr w:type="spellEnd"/>
      <w:r>
        <w:rPr>
          <w:color w:val="DC3560"/>
          <w:sz w:val="20"/>
        </w:rPr>
        <w:t xml:space="preserve"> symptoms]</w:t>
      </w:r>
      <w:r>
        <w:rPr>
          <w:color w:val="414042"/>
          <w:sz w:val="20"/>
        </w:rPr>
        <w:t>. These reasons are supported by the information attached.</w:t>
      </w:r>
    </w:p>
    <w:p w14:paraId="3DBF393F" w14:textId="77777777" w:rsidR="00682DB7" w:rsidRDefault="00682DB7">
      <w:pPr>
        <w:pStyle w:val="BodyText"/>
        <w:spacing w:before="9"/>
        <w:rPr>
          <w:sz w:val="24"/>
        </w:rPr>
      </w:pPr>
    </w:p>
    <w:p w14:paraId="6C040CD6" w14:textId="77777777" w:rsidR="00682DB7" w:rsidRDefault="00000000">
      <w:pPr>
        <w:spacing w:line="290" w:lineRule="auto"/>
        <w:ind w:left="224"/>
        <w:rPr>
          <w:sz w:val="20"/>
        </w:rPr>
      </w:pPr>
      <w:r>
        <w:rPr>
          <w:color w:val="414042"/>
          <w:sz w:val="20"/>
        </w:rPr>
        <w:t xml:space="preserve">Considering </w:t>
      </w:r>
      <w:r>
        <w:rPr>
          <w:color w:val="DC3560"/>
          <w:sz w:val="20"/>
        </w:rPr>
        <w:t>[patient’s name]</w:t>
      </w:r>
      <w:r>
        <w:rPr>
          <w:color w:val="414042"/>
          <w:sz w:val="20"/>
        </w:rPr>
        <w:t xml:space="preserve">’s history and diagnosis, I believe treatment with MAYZENT is appropriate and medically necessary. I can be contacted at </w:t>
      </w:r>
      <w:r>
        <w:rPr>
          <w:color w:val="DC3560"/>
          <w:sz w:val="20"/>
        </w:rPr>
        <w:t xml:space="preserve">[physician’s phone number] </w:t>
      </w:r>
      <w:r>
        <w:rPr>
          <w:color w:val="414042"/>
          <w:sz w:val="20"/>
        </w:rPr>
        <w:t xml:space="preserve">or via email at </w:t>
      </w:r>
      <w:r>
        <w:rPr>
          <w:color w:val="DC3560"/>
          <w:sz w:val="20"/>
        </w:rPr>
        <w:t xml:space="preserve">[physician’s email] </w:t>
      </w:r>
      <w:r>
        <w:rPr>
          <w:color w:val="414042"/>
          <w:sz w:val="20"/>
        </w:rPr>
        <w:t>to answer any additional questions</w:t>
      </w:r>
      <w:r>
        <w:rPr>
          <w:color w:val="414042"/>
          <w:spacing w:val="-6"/>
          <w:sz w:val="20"/>
        </w:rPr>
        <w:t xml:space="preserve"> </w:t>
      </w:r>
      <w:r>
        <w:rPr>
          <w:color w:val="414042"/>
          <w:sz w:val="20"/>
        </w:rPr>
        <w:t>or</w:t>
      </w:r>
      <w:r>
        <w:rPr>
          <w:color w:val="414042"/>
          <w:spacing w:val="-6"/>
          <w:sz w:val="20"/>
        </w:rPr>
        <w:t xml:space="preserve"> </w:t>
      </w:r>
      <w:r>
        <w:rPr>
          <w:color w:val="414042"/>
          <w:sz w:val="20"/>
        </w:rPr>
        <w:t>to</w:t>
      </w:r>
      <w:r>
        <w:rPr>
          <w:color w:val="414042"/>
          <w:spacing w:val="-6"/>
          <w:sz w:val="20"/>
        </w:rPr>
        <w:t xml:space="preserve"> </w:t>
      </w:r>
      <w:r>
        <w:rPr>
          <w:color w:val="414042"/>
          <w:sz w:val="20"/>
        </w:rPr>
        <w:t>participate</w:t>
      </w:r>
      <w:r>
        <w:rPr>
          <w:color w:val="414042"/>
          <w:spacing w:val="-7"/>
          <w:sz w:val="20"/>
        </w:rPr>
        <w:t xml:space="preserve"> </w:t>
      </w:r>
      <w:r>
        <w:rPr>
          <w:color w:val="414042"/>
          <w:sz w:val="20"/>
        </w:rPr>
        <w:t>in</w:t>
      </w:r>
      <w:r>
        <w:rPr>
          <w:color w:val="414042"/>
          <w:spacing w:val="-6"/>
          <w:sz w:val="20"/>
        </w:rPr>
        <w:t xml:space="preserve"> </w:t>
      </w:r>
      <w:r>
        <w:rPr>
          <w:color w:val="414042"/>
          <w:sz w:val="20"/>
        </w:rPr>
        <w:t>a</w:t>
      </w:r>
      <w:r>
        <w:rPr>
          <w:color w:val="414042"/>
          <w:spacing w:val="-6"/>
          <w:sz w:val="20"/>
        </w:rPr>
        <w:t xml:space="preserve"> </w:t>
      </w:r>
      <w:r>
        <w:rPr>
          <w:color w:val="414042"/>
          <w:sz w:val="20"/>
        </w:rPr>
        <w:t>peer-to-peer</w:t>
      </w:r>
      <w:r>
        <w:rPr>
          <w:color w:val="414042"/>
          <w:spacing w:val="-7"/>
          <w:sz w:val="20"/>
        </w:rPr>
        <w:t xml:space="preserve"> </w:t>
      </w:r>
      <w:r>
        <w:rPr>
          <w:color w:val="414042"/>
          <w:sz w:val="20"/>
        </w:rPr>
        <w:t>review</w:t>
      </w:r>
      <w:r>
        <w:rPr>
          <w:color w:val="414042"/>
          <w:spacing w:val="-6"/>
          <w:sz w:val="20"/>
        </w:rPr>
        <w:t xml:space="preserve"> </w:t>
      </w:r>
      <w:r>
        <w:rPr>
          <w:color w:val="414042"/>
          <w:sz w:val="20"/>
        </w:rPr>
        <w:t>discussing</w:t>
      </w:r>
      <w:r>
        <w:rPr>
          <w:color w:val="414042"/>
          <w:spacing w:val="-6"/>
          <w:sz w:val="20"/>
        </w:rPr>
        <w:t xml:space="preserve"> </w:t>
      </w:r>
      <w:r>
        <w:rPr>
          <w:color w:val="414042"/>
          <w:sz w:val="20"/>
        </w:rPr>
        <w:t>the</w:t>
      </w:r>
      <w:r>
        <w:rPr>
          <w:color w:val="414042"/>
          <w:spacing w:val="-6"/>
          <w:sz w:val="20"/>
        </w:rPr>
        <w:t xml:space="preserve"> </w:t>
      </w:r>
      <w:r>
        <w:rPr>
          <w:color w:val="414042"/>
          <w:sz w:val="20"/>
        </w:rPr>
        <w:t>necessity</w:t>
      </w:r>
      <w:r>
        <w:rPr>
          <w:color w:val="414042"/>
          <w:spacing w:val="-6"/>
          <w:sz w:val="20"/>
        </w:rPr>
        <w:t xml:space="preserve"> </w:t>
      </w:r>
      <w:r>
        <w:rPr>
          <w:color w:val="414042"/>
          <w:sz w:val="20"/>
        </w:rPr>
        <w:t>of</w:t>
      </w:r>
      <w:r>
        <w:rPr>
          <w:color w:val="414042"/>
          <w:spacing w:val="-7"/>
          <w:sz w:val="20"/>
        </w:rPr>
        <w:t xml:space="preserve"> </w:t>
      </w:r>
      <w:r>
        <w:rPr>
          <w:color w:val="414042"/>
          <w:sz w:val="20"/>
        </w:rPr>
        <w:t>MAYZENT</w:t>
      </w:r>
      <w:r>
        <w:rPr>
          <w:color w:val="414042"/>
          <w:spacing w:val="-10"/>
          <w:sz w:val="20"/>
        </w:rPr>
        <w:t xml:space="preserve"> </w:t>
      </w:r>
      <w:r>
        <w:rPr>
          <w:color w:val="414042"/>
          <w:sz w:val="20"/>
        </w:rPr>
        <w:t>in</w:t>
      </w:r>
      <w:r>
        <w:rPr>
          <w:color w:val="414042"/>
          <w:spacing w:val="-6"/>
          <w:sz w:val="20"/>
        </w:rPr>
        <w:t xml:space="preserve"> </w:t>
      </w:r>
      <w:r>
        <w:rPr>
          <w:color w:val="414042"/>
          <w:sz w:val="20"/>
        </w:rPr>
        <w:t>the</w:t>
      </w:r>
      <w:r>
        <w:rPr>
          <w:color w:val="414042"/>
          <w:spacing w:val="-6"/>
          <w:sz w:val="20"/>
        </w:rPr>
        <w:t xml:space="preserve"> </w:t>
      </w:r>
      <w:r>
        <w:rPr>
          <w:color w:val="414042"/>
          <w:sz w:val="20"/>
        </w:rPr>
        <w:t>treatment</w:t>
      </w:r>
      <w:r>
        <w:rPr>
          <w:color w:val="414042"/>
          <w:spacing w:val="-7"/>
          <w:sz w:val="20"/>
        </w:rPr>
        <w:t xml:space="preserve"> </w:t>
      </w:r>
      <w:r>
        <w:rPr>
          <w:color w:val="414042"/>
          <w:sz w:val="20"/>
        </w:rPr>
        <w:t>of</w:t>
      </w:r>
      <w:r>
        <w:rPr>
          <w:color w:val="414042"/>
          <w:spacing w:val="-7"/>
          <w:sz w:val="20"/>
        </w:rPr>
        <w:t xml:space="preserve"> </w:t>
      </w:r>
      <w:r>
        <w:rPr>
          <w:color w:val="414042"/>
          <w:sz w:val="20"/>
        </w:rPr>
        <w:t>this</w:t>
      </w:r>
      <w:r>
        <w:rPr>
          <w:color w:val="414042"/>
          <w:spacing w:val="-6"/>
          <w:sz w:val="20"/>
        </w:rPr>
        <w:t xml:space="preserve"> </w:t>
      </w:r>
      <w:r>
        <w:rPr>
          <w:color w:val="414042"/>
          <w:sz w:val="20"/>
        </w:rPr>
        <w:t xml:space="preserve">patient’s </w:t>
      </w:r>
      <w:r>
        <w:rPr>
          <w:color w:val="DC3560"/>
          <w:sz w:val="20"/>
        </w:rPr>
        <w:t>[RMS/</w:t>
      </w:r>
      <w:proofErr w:type="spellStart"/>
      <w:r>
        <w:rPr>
          <w:color w:val="DC3560"/>
          <w:sz w:val="20"/>
        </w:rPr>
        <w:t>aSPMS</w:t>
      </w:r>
      <w:proofErr w:type="spellEnd"/>
      <w:r>
        <w:rPr>
          <w:color w:val="DC3560"/>
          <w:sz w:val="20"/>
        </w:rPr>
        <w:t>]</w:t>
      </w:r>
      <w:r>
        <w:rPr>
          <w:color w:val="414042"/>
          <w:sz w:val="20"/>
        </w:rPr>
        <w:t>. Thank you for your time and consideration.</w:t>
      </w:r>
    </w:p>
    <w:p w14:paraId="726D5D9B" w14:textId="77777777" w:rsidR="00682DB7" w:rsidRDefault="00682DB7">
      <w:pPr>
        <w:pStyle w:val="BodyText"/>
        <w:rPr>
          <w:sz w:val="25"/>
        </w:rPr>
      </w:pPr>
    </w:p>
    <w:p w14:paraId="68AD0ADA" w14:textId="77777777" w:rsidR="00682DB7" w:rsidRDefault="00000000">
      <w:pPr>
        <w:spacing w:line="376" w:lineRule="auto"/>
        <w:ind w:left="224" w:right="8904"/>
        <w:rPr>
          <w:sz w:val="20"/>
        </w:rPr>
      </w:pPr>
      <w:r>
        <w:rPr>
          <w:color w:val="414042"/>
          <w:spacing w:val="-2"/>
          <w:sz w:val="20"/>
        </w:rPr>
        <w:t>Sincerely,</w:t>
      </w:r>
      <w:r>
        <w:rPr>
          <w:color w:val="414042"/>
          <w:spacing w:val="80"/>
          <w:sz w:val="20"/>
        </w:rPr>
        <w:t xml:space="preserve"> </w:t>
      </w:r>
      <w:r>
        <w:rPr>
          <w:color w:val="DC3560"/>
          <w:spacing w:val="-2"/>
          <w:sz w:val="20"/>
        </w:rPr>
        <w:t>[Physician’s</w:t>
      </w:r>
      <w:r>
        <w:rPr>
          <w:color w:val="DC3560"/>
          <w:spacing w:val="-12"/>
          <w:sz w:val="20"/>
        </w:rPr>
        <w:t xml:space="preserve"> </w:t>
      </w:r>
      <w:r>
        <w:rPr>
          <w:color w:val="DC3560"/>
          <w:spacing w:val="-2"/>
          <w:sz w:val="20"/>
        </w:rPr>
        <w:t>signature]</w:t>
      </w:r>
    </w:p>
    <w:p w14:paraId="51863DA9" w14:textId="77777777" w:rsidR="00682DB7" w:rsidRDefault="00000000">
      <w:pPr>
        <w:spacing w:before="197"/>
        <w:ind w:left="224"/>
        <w:rPr>
          <w:sz w:val="20"/>
        </w:rPr>
      </w:pPr>
      <w:r>
        <w:rPr>
          <w:color w:val="414042"/>
          <w:spacing w:val="-2"/>
          <w:sz w:val="20"/>
        </w:rPr>
        <w:t>Enclosures</w:t>
      </w:r>
    </w:p>
    <w:p w14:paraId="25F86EE3" w14:textId="77777777" w:rsidR="00682DB7" w:rsidRDefault="00000000">
      <w:pPr>
        <w:spacing w:before="51" w:line="292" w:lineRule="auto"/>
        <w:ind w:left="224"/>
        <w:rPr>
          <w:sz w:val="20"/>
        </w:rPr>
      </w:pPr>
      <w:r>
        <w:rPr>
          <w:color w:val="DC3560"/>
          <w:spacing w:val="-2"/>
          <w:sz w:val="20"/>
        </w:rPr>
        <w:t>[List</w:t>
      </w:r>
      <w:r>
        <w:rPr>
          <w:color w:val="DC3560"/>
          <w:spacing w:val="-9"/>
          <w:sz w:val="20"/>
        </w:rPr>
        <w:t xml:space="preserve"> </w:t>
      </w:r>
      <w:r>
        <w:rPr>
          <w:color w:val="DC3560"/>
          <w:spacing w:val="-2"/>
          <w:sz w:val="20"/>
        </w:rPr>
        <w:t>and</w:t>
      </w:r>
      <w:r>
        <w:rPr>
          <w:color w:val="DC3560"/>
          <w:spacing w:val="-10"/>
          <w:sz w:val="20"/>
        </w:rPr>
        <w:t xml:space="preserve"> </w:t>
      </w:r>
      <w:r>
        <w:rPr>
          <w:color w:val="DC3560"/>
          <w:spacing w:val="-2"/>
          <w:sz w:val="20"/>
        </w:rPr>
        <w:t>attach</w:t>
      </w:r>
      <w:r>
        <w:rPr>
          <w:color w:val="DC3560"/>
          <w:spacing w:val="-10"/>
          <w:sz w:val="20"/>
        </w:rPr>
        <w:t xml:space="preserve"> </w:t>
      </w:r>
      <w:r>
        <w:rPr>
          <w:color w:val="DC3560"/>
          <w:spacing w:val="-2"/>
          <w:sz w:val="20"/>
        </w:rPr>
        <w:t>additional</w:t>
      </w:r>
      <w:r>
        <w:rPr>
          <w:color w:val="DC3560"/>
          <w:spacing w:val="-9"/>
          <w:sz w:val="20"/>
        </w:rPr>
        <w:t xml:space="preserve"> </w:t>
      </w:r>
      <w:r>
        <w:rPr>
          <w:color w:val="DC3560"/>
          <w:spacing w:val="-2"/>
          <w:sz w:val="20"/>
        </w:rPr>
        <w:t>documents,</w:t>
      </w:r>
      <w:r>
        <w:rPr>
          <w:color w:val="DC3560"/>
          <w:spacing w:val="-11"/>
          <w:sz w:val="20"/>
        </w:rPr>
        <w:t xml:space="preserve"> </w:t>
      </w:r>
      <w:r>
        <w:rPr>
          <w:color w:val="DC3560"/>
          <w:spacing w:val="-2"/>
          <w:sz w:val="20"/>
        </w:rPr>
        <w:t>which</w:t>
      </w:r>
      <w:r>
        <w:rPr>
          <w:color w:val="DC3560"/>
          <w:spacing w:val="-10"/>
          <w:sz w:val="20"/>
        </w:rPr>
        <w:t xml:space="preserve"> </w:t>
      </w:r>
      <w:r>
        <w:rPr>
          <w:color w:val="DC3560"/>
          <w:spacing w:val="-2"/>
          <w:sz w:val="20"/>
        </w:rPr>
        <w:t>may</w:t>
      </w:r>
      <w:r>
        <w:rPr>
          <w:color w:val="DC3560"/>
          <w:spacing w:val="-9"/>
          <w:sz w:val="20"/>
        </w:rPr>
        <w:t xml:space="preserve"> </w:t>
      </w:r>
      <w:r>
        <w:rPr>
          <w:color w:val="DC3560"/>
          <w:spacing w:val="-2"/>
          <w:sz w:val="20"/>
        </w:rPr>
        <w:t>include</w:t>
      </w:r>
      <w:r>
        <w:rPr>
          <w:color w:val="DC3560"/>
          <w:spacing w:val="-10"/>
          <w:sz w:val="20"/>
        </w:rPr>
        <w:t xml:space="preserve"> </w:t>
      </w:r>
      <w:r>
        <w:rPr>
          <w:color w:val="DC3560"/>
          <w:spacing w:val="-2"/>
          <w:sz w:val="20"/>
        </w:rPr>
        <w:t>a</w:t>
      </w:r>
      <w:r>
        <w:rPr>
          <w:color w:val="DC3560"/>
          <w:spacing w:val="-10"/>
          <w:sz w:val="20"/>
        </w:rPr>
        <w:t xml:space="preserve"> </w:t>
      </w:r>
      <w:r>
        <w:rPr>
          <w:color w:val="DC3560"/>
          <w:spacing w:val="-2"/>
          <w:sz w:val="20"/>
        </w:rPr>
        <w:t>denial</w:t>
      </w:r>
      <w:r>
        <w:rPr>
          <w:color w:val="DC3560"/>
          <w:spacing w:val="-9"/>
          <w:sz w:val="20"/>
        </w:rPr>
        <w:t xml:space="preserve"> </w:t>
      </w:r>
      <w:r>
        <w:rPr>
          <w:color w:val="DC3560"/>
          <w:spacing w:val="-2"/>
          <w:sz w:val="20"/>
        </w:rPr>
        <w:t>letter,</w:t>
      </w:r>
      <w:r>
        <w:rPr>
          <w:color w:val="DC3560"/>
          <w:spacing w:val="-10"/>
          <w:sz w:val="20"/>
        </w:rPr>
        <w:t xml:space="preserve"> </w:t>
      </w:r>
      <w:r>
        <w:rPr>
          <w:color w:val="DC3560"/>
          <w:spacing w:val="-2"/>
          <w:sz w:val="20"/>
        </w:rPr>
        <w:t>Letter</w:t>
      </w:r>
      <w:r>
        <w:rPr>
          <w:color w:val="DC3560"/>
          <w:spacing w:val="-10"/>
          <w:sz w:val="20"/>
        </w:rPr>
        <w:t xml:space="preserve"> </w:t>
      </w:r>
      <w:r>
        <w:rPr>
          <w:color w:val="DC3560"/>
          <w:spacing w:val="-2"/>
          <w:sz w:val="20"/>
        </w:rPr>
        <w:t>of</w:t>
      </w:r>
      <w:r>
        <w:rPr>
          <w:color w:val="DC3560"/>
          <w:spacing w:val="-10"/>
          <w:sz w:val="20"/>
        </w:rPr>
        <w:t xml:space="preserve"> </w:t>
      </w:r>
      <w:r>
        <w:rPr>
          <w:color w:val="DC3560"/>
          <w:spacing w:val="-2"/>
          <w:sz w:val="20"/>
        </w:rPr>
        <w:t>Medical</w:t>
      </w:r>
      <w:r>
        <w:rPr>
          <w:color w:val="DC3560"/>
          <w:spacing w:val="-10"/>
          <w:sz w:val="20"/>
        </w:rPr>
        <w:t xml:space="preserve"> </w:t>
      </w:r>
      <w:r>
        <w:rPr>
          <w:color w:val="DC3560"/>
          <w:spacing w:val="-2"/>
          <w:sz w:val="20"/>
        </w:rPr>
        <w:t>Necessity,</w:t>
      </w:r>
      <w:r>
        <w:rPr>
          <w:color w:val="DC3560"/>
          <w:spacing w:val="-10"/>
          <w:sz w:val="20"/>
        </w:rPr>
        <w:t xml:space="preserve"> </w:t>
      </w:r>
      <w:r>
        <w:rPr>
          <w:color w:val="DC3560"/>
          <w:spacing w:val="-2"/>
          <w:sz w:val="20"/>
        </w:rPr>
        <w:t>prescribing</w:t>
      </w:r>
      <w:r>
        <w:rPr>
          <w:color w:val="DC3560"/>
          <w:spacing w:val="-11"/>
          <w:sz w:val="20"/>
        </w:rPr>
        <w:t xml:space="preserve"> </w:t>
      </w:r>
      <w:r>
        <w:rPr>
          <w:color w:val="DC3560"/>
          <w:spacing w:val="-2"/>
          <w:sz w:val="20"/>
        </w:rPr>
        <w:t xml:space="preserve">information, </w:t>
      </w:r>
      <w:r>
        <w:rPr>
          <w:color w:val="DC3560"/>
          <w:sz w:val="20"/>
        </w:rPr>
        <w:t>clinical notes/medical records, U.S. Food and Drug Administration approval letter, or clinical practice guidelines.]</w:t>
      </w:r>
    </w:p>
    <w:p w14:paraId="46C2C2EC" w14:textId="77777777" w:rsidR="00682DB7" w:rsidRDefault="00000000">
      <w:pPr>
        <w:pStyle w:val="BodyText"/>
        <w:spacing w:before="1"/>
        <w:rPr>
          <w:sz w:val="23"/>
        </w:rPr>
      </w:pPr>
      <w:r>
        <w:rPr>
          <w:noProof/>
        </w:rPr>
        <mc:AlternateContent>
          <mc:Choice Requires="wpg">
            <w:drawing>
              <wp:anchor distT="0" distB="0" distL="0" distR="0" simplePos="0" relativeHeight="487587840" behindDoc="1" locked="0" layoutInCell="1" allowOverlap="1" wp14:anchorId="764D707D" wp14:editId="13E1676B">
                <wp:simplePos x="0" y="0"/>
                <wp:positionH relativeFrom="page">
                  <wp:posOffset>455178</wp:posOffset>
                </wp:positionH>
                <wp:positionV relativeFrom="paragraph">
                  <wp:posOffset>183976</wp:posOffset>
                </wp:positionV>
                <wp:extent cx="6838950" cy="105727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8950" cy="1057275"/>
                          <a:chOff x="0" y="0"/>
                          <a:chExt cx="6838950" cy="1057275"/>
                        </a:xfrm>
                      </wpg:grpSpPr>
                      <wps:wsp>
                        <wps:cNvPr id="2" name="Graphic 2"/>
                        <wps:cNvSpPr/>
                        <wps:spPr>
                          <a:xfrm>
                            <a:off x="0" y="0"/>
                            <a:ext cx="6838950" cy="1057275"/>
                          </a:xfrm>
                          <a:custGeom>
                            <a:avLst/>
                            <a:gdLst/>
                            <a:ahLst/>
                            <a:cxnLst/>
                            <a:rect l="l" t="t" r="r" b="b"/>
                            <a:pathLst>
                              <a:path w="6838950" h="1057275">
                                <a:moveTo>
                                  <a:pt x="6685965" y="0"/>
                                </a:moveTo>
                                <a:lnTo>
                                  <a:pt x="152412" y="0"/>
                                </a:lnTo>
                                <a:lnTo>
                                  <a:pt x="104787" y="7619"/>
                                </a:lnTo>
                                <a:lnTo>
                                  <a:pt x="62877" y="29209"/>
                                </a:lnTo>
                                <a:lnTo>
                                  <a:pt x="29844" y="62229"/>
                                </a:lnTo>
                                <a:lnTo>
                                  <a:pt x="8254" y="104152"/>
                                </a:lnTo>
                                <a:lnTo>
                                  <a:pt x="0" y="152412"/>
                                </a:lnTo>
                                <a:lnTo>
                                  <a:pt x="0" y="904328"/>
                                </a:lnTo>
                                <a:lnTo>
                                  <a:pt x="8254" y="952601"/>
                                </a:lnTo>
                                <a:lnTo>
                                  <a:pt x="29844" y="994511"/>
                                </a:lnTo>
                                <a:lnTo>
                                  <a:pt x="62877" y="1027531"/>
                                </a:lnTo>
                                <a:lnTo>
                                  <a:pt x="104787" y="1049121"/>
                                </a:lnTo>
                                <a:lnTo>
                                  <a:pt x="152412" y="1056741"/>
                                </a:lnTo>
                                <a:lnTo>
                                  <a:pt x="6685965" y="1056741"/>
                                </a:lnTo>
                                <a:lnTo>
                                  <a:pt x="6734225" y="1049121"/>
                                </a:lnTo>
                                <a:lnTo>
                                  <a:pt x="6775513" y="1027531"/>
                                </a:lnTo>
                                <a:lnTo>
                                  <a:pt x="6808533" y="994511"/>
                                </a:lnTo>
                                <a:lnTo>
                                  <a:pt x="6830123" y="952601"/>
                                </a:lnTo>
                                <a:lnTo>
                                  <a:pt x="6838378" y="904328"/>
                                </a:lnTo>
                                <a:lnTo>
                                  <a:pt x="6838378" y="152412"/>
                                </a:lnTo>
                                <a:lnTo>
                                  <a:pt x="6830123" y="104152"/>
                                </a:lnTo>
                                <a:lnTo>
                                  <a:pt x="6808533" y="62229"/>
                                </a:lnTo>
                                <a:lnTo>
                                  <a:pt x="6775513" y="29209"/>
                                </a:lnTo>
                                <a:lnTo>
                                  <a:pt x="6734225" y="7619"/>
                                </a:lnTo>
                                <a:lnTo>
                                  <a:pt x="6685965" y="0"/>
                                </a:lnTo>
                                <a:close/>
                              </a:path>
                            </a:pathLst>
                          </a:custGeom>
                          <a:solidFill>
                            <a:srgbClr val="EEE8F1"/>
                          </a:solidFill>
                        </wps:spPr>
                        <wps:bodyPr wrap="square" lIns="0" tIns="0" rIns="0" bIns="0" rtlCol="0">
                          <a:prstTxWarp prst="textNoShape">
                            <a:avLst/>
                          </a:prstTxWarp>
                          <a:noAutofit/>
                        </wps:bodyPr>
                      </wps:wsp>
                      <wps:wsp>
                        <wps:cNvPr id="3" name="Textbox 3"/>
                        <wps:cNvSpPr txBox="1"/>
                        <wps:spPr>
                          <a:xfrm>
                            <a:off x="0" y="0"/>
                            <a:ext cx="6838950" cy="1057275"/>
                          </a:xfrm>
                          <a:prstGeom prst="rect">
                            <a:avLst/>
                          </a:prstGeom>
                        </wps:spPr>
                        <wps:txbx>
                          <w:txbxContent>
                            <w:p w14:paraId="494EBBCF" w14:textId="77777777" w:rsidR="00682DB7" w:rsidRDefault="00682DB7">
                              <w:pPr>
                                <w:spacing w:before="4"/>
                                <w:rPr>
                                  <w:sz w:val="23"/>
                                </w:rPr>
                              </w:pPr>
                            </w:p>
                            <w:p w14:paraId="6C87C5CB" w14:textId="77777777" w:rsidR="00682DB7" w:rsidRDefault="00000000">
                              <w:pPr>
                                <w:spacing w:line="290" w:lineRule="auto"/>
                                <w:ind w:left="347" w:right="103"/>
                                <w:rPr>
                                  <w:sz w:val="20"/>
                                </w:rPr>
                              </w:pPr>
                              <w:r>
                                <w:rPr>
                                  <w:color w:val="414042"/>
                                  <w:sz w:val="20"/>
                                </w:rPr>
                                <w:t>This letter is provided as an example and is meant for educational purposes only. Novartis cannot guarantee insurance</w:t>
                              </w:r>
                              <w:r>
                                <w:rPr>
                                  <w:color w:val="414042"/>
                                  <w:spacing w:val="-9"/>
                                  <w:sz w:val="20"/>
                                </w:rPr>
                                <w:t xml:space="preserve"> </w:t>
                              </w:r>
                              <w:r>
                                <w:rPr>
                                  <w:color w:val="414042"/>
                                  <w:sz w:val="20"/>
                                </w:rPr>
                                <w:t>coverage</w:t>
                              </w:r>
                              <w:r>
                                <w:rPr>
                                  <w:color w:val="414042"/>
                                  <w:spacing w:val="-8"/>
                                  <w:sz w:val="20"/>
                                </w:rPr>
                                <w:t xml:space="preserve"> </w:t>
                              </w:r>
                              <w:r>
                                <w:rPr>
                                  <w:color w:val="414042"/>
                                  <w:sz w:val="20"/>
                                </w:rPr>
                                <w:t>or</w:t>
                              </w:r>
                              <w:r>
                                <w:rPr>
                                  <w:color w:val="414042"/>
                                  <w:spacing w:val="-8"/>
                                  <w:sz w:val="20"/>
                                </w:rPr>
                                <w:t xml:space="preserve"> </w:t>
                              </w:r>
                              <w:r>
                                <w:rPr>
                                  <w:color w:val="414042"/>
                                  <w:sz w:val="20"/>
                                </w:rPr>
                                <w:t>reimbursement.</w:t>
                              </w:r>
                              <w:r>
                                <w:rPr>
                                  <w:color w:val="414042"/>
                                  <w:spacing w:val="-7"/>
                                  <w:sz w:val="20"/>
                                </w:rPr>
                                <w:t xml:space="preserve"> </w:t>
                              </w:r>
                              <w:r>
                                <w:rPr>
                                  <w:color w:val="414042"/>
                                  <w:sz w:val="20"/>
                                </w:rPr>
                                <w:t>Coverage</w:t>
                              </w:r>
                              <w:r>
                                <w:rPr>
                                  <w:color w:val="414042"/>
                                  <w:spacing w:val="-9"/>
                                  <w:sz w:val="20"/>
                                </w:rPr>
                                <w:t xml:space="preserve"> </w:t>
                              </w:r>
                              <w:r>
                                <w:rPr>
                                  <w:color w:val="414042"/>
                                  <w:sz w:val="20"/>
                                </w:rPr>
                                <w:t>and</w:t>
                              </w:r>
                              <w:r>
                                <w:rPr>
                                  <w:color w:val="414042"/>
                                  <w:spacing w:val="-8"/>
                                  <w:sz w:val="20"/>
                                </w:rPr>
                                <w:t xml:space="preserve"> </w:t>
                              </w:r>
                              <w:r>
                                <w:rPr>
                                  <w:color w:val="414042"/>
                                  <w:sz w:val="20"/>
                                </w:rPr>
                                <w:t>reimbursement</w:t>
                              </w:r>
                              <w:r>
                                <w:rPr>
                                  <w:color w:val="414042"/>
                                  <w:spacing w:val="-7"/>
                                  <w:sz w:val="20"/>
                                </w:rPr>
                                <w:t xml:space="preserve"> </w:t>
                              </w:r>
                              <w:r>
                                <w:rPr>
                                  <w:color w:val="414042"/>
                                  <w:sz w:val="20"/>
                                </w:rPr>
                                <w:t>may</w:t>
                              </w:r>
                              <w:r>
                                <w:rPr>
                                  <w:color w:val="414042"/>
                                  <w:spacing w:val="-6"/>
                                  <w:sz w:val="20"/>
                                </w:rPr>
                                <w:t xml:space="preserve"> </w:t>
                              </w:r>
                              <w:r>
                                <w:rPr>
                                  <w:color w:val="414042"/>
                                  <w:sz w:val="20"/>
                                </w:rPr>
                                <w:t>vary</w:t>
                              </w:r>
                              <w:r>
                                <w:rPr>
                                  <w:color w:val="414042"/>
                                  <w:spacing w:val="-7"/>
                                  <w:sz w:val="20"/>
                                </w:rPr>
                                <w:t xml:space="preserve"> </w:t>
                              </w:r>
                              <w:r>
                                <w:rPr>
                                  <w:color w:val="414042"/>
                                  <w:sz w:val="20"/>
                                </w:rPr>
                                <w:t>significantly</w:t>
                              </w:r>
                              <w:r>
                                <w:rPr>
                                  <w:color w:val="414042"/>
                                  <w:spacing w:val="-6"/>
                                  <w:sz w:val="20"/>
                                </w:rPr>
                                <w:t xml:space="preserve"> </w:t>
                              </w:r>
                              <w:r>
                                <w:rPr>
                                  <w:color w:val="414042"/>
                                  <w:sz w:val="20"/>
                                </w:rPr>
                                <w:t>by</w:t>
                              </w:r>
                              <w:r>
                                <w:rPr>
                                  <w:color w:val="414042"/>
                                  <w:spacing w:val="-7"/>
                                  <w:sz w:val="20"/>
                                </w:rPr>
                                <w:t xml:space="preserve"> </w:t>
                              </w:r>
                              <w:r>
                                <w:rPr>
                                  <w:color w:val="414042"/>
                                  <w:sz w:val="20"/>
                                </w:rPr>
                                <w:t>payer,</w:t>
                              </w:r>
                              <w:r>
                                <w:rPr>
                                  <w:color w:val="414042"/>
                                  <w:spacing w:val="-7"/>
                                  <w:sz w:val="20"/>
                                </w:rPr>
                                <w:t xml:space="preserve"> </w:t>
                              </w:r>
                              <w:r>
                                <w:rPr>
                                  <w:color w:val="414042"/>
                                  <w:sz w:val="20"/>
                                </w:rPr>
                                <w:t>plan,</w:t>
                              </w:r>
                              <w:r>
                                <w:rPr>
                                  <w:color w:val="414042"/>
                                  <w:spacing w:val="-9"/>
                                  <w:sz w:val="20"/>
                                </w:rPr>
                                <w:t xml:space="preserve"> </w:t>
                              </w:r>
                              <w:r>
                                <w:rPr>
                                  <w:color w:val="414042"/>
                                  <w:sz w:val="20"/>
                                </w:rPr>
                                <w:t>patient, and setting of care. It is the sole responsibility of the health care provider to include the proper information and ensure the accuracy of all statements used in seeking coverage and reimbursement for an individual patient.</w:t>
                              </w:r>
                            </w:p>
                          </w:txbxContent>
                        </wps:txbx>
                        <wps:bodyPr wrap="square" lIns="0" tIns="0" rIns="0" bIns="0" rtlCol="0">
                          <a:noAutofit/>
                        </wps:bodyPr>
                      </wps:wsp>
                    </wpg:wgp>
                  </a:graphicData>
                </a:graphic>
              </wp:anchor>
            </w:drawing>
          </mc:Choice>
          <mc:Fallback>
            <w:pict>
              <v:group w14:anchorId="764D707D" id="Group 1" o:spid="_x0000_s1026" style="position:absolute;margin-left:35.85pt;margin-top:14.5pt;width:538.5pt;height:83.25pt;z-index:-15728640;mso-wrap-distance-left:0;mso-wrap-distance-right:0;mso-position-horizontal-relative:page" coordsize="68389,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">
                <v:shape id="Graphic 2" o:spid="_x0000_s1027" style="position:absolute;width:68389;height:10572;visibility:visible;mso-wrap-style:square;v-text-anchor:top" coordsize="683895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" path="m6685965,l152412,,104787,7619,62877,29209,29844,62229,8254,104152,,152412,,904328r8254,48273l29844,994511r33033,33020l104787,1049121r47625,7620l6685965,1056741r48260,-7620l6775513,1027531r33020,-33020l6830123,952601r8255,-48273l6838378,152412r-8255,-48260l6808533,62229,6775513,29209,6734225,7619,6685965,xe" fillcolor="#eee8f1" stroked="f">
                  <v:path arrowok="t"/>
                </v:shape>
                <v:shapetype id="_x0000_t202" coordsize="21600,21600" o:spt="202" path="m,l,21600r21600,l21600,xe">
                  <v:stroke joinstyle="miter"/>
                  <v:path gradientshapeok="t" o:connecttype="rect"/>
                </v:shapetype>
                <v:shape id="Textbox 3" o:spid="_x0000_s1028" type="#_x0000_t202" style="position:absolute;width:68389;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94EBBCF" w14:textId="77777777" w:rsidR="00682DB7" w:rsidRDefault="00682DB7">
                        <w:pPr>
                          <w:spacing w:before="4"/>
                          <w:rPr>
                            <w:sz w:val="23"/>
                          </w:rPr>
                        </w:pPr>
                      </w:p>
                      <w:p w14:paraId="6C87C5CB" w14:textId="77777777" w:rsidR="00682DB7" w:rsidRDefault="00000000">
                        <w:pPr>
                          <w:spacing w:line="290" w:lineRule="auto"/>
                          <w:ind w:left="347" w:right="103"/>
                          <w:rPr>
                            <w:sz w:val="20"/>
                          </w:rPr>
                        </w:pPr>
                        <w:r>
                          <w:rPr>
                            <w:color w:val="414042"/>
                            <w:sz w:val="20"/>
                          </w:rPr>
                          <w:t>This letter is provided as an example and is meant for educational purposes only. Novartis cannot guarantee insurance</w:t>
                        </w:r>
                        <w:r>
                          <w:rPr>
                            <w:color w:val="414042"/>
                            <w:spacing w:val="-9"/>
                            <w:sz w:val="20"/>
                          </w:rPr>
                          <w:t xml:space="preserve"> </w:t>
                        </w:r>
                        <w:r>
                          <w:rPr>
                            <w:color w:val="414042"/>
                            <w:sz w:val="20"/>
                          </w:rPr>
                          <w:t>coverage</w:t>
                        </w:r>
                        <w:r>
                          <w:rPr>
                            <w:color w:val="414042"/>
                            <w:spacing w:val="-8"/>
                            <w:sz w:val="20"/>
                          </w:rPr>
                          <w:t xml:space="preserve"> </w:t>
                        </w:r>
                        <w:r>
                          <w:rPr>
                            <w:color w:val="414042"/>
                            <w:sz w:val="20"/>
                          </w:rPr>
                          <w:t>or</w:t>
                        </w:r>
                        <w:r>
                          <w:rPr>
                            <w:color w:val="414042"/>
                            <w:spacing w:val="-8"/>
                            <w:sz w:val="20"/>
                          </w:rPr>
                          <w:t xml:space="preserve"> </w:t>
                        </w:r>
                        <w:r>
                          <w:rPr>
                            <w:color w:val="414042"/>
                            <w:sz w:val="20"/>
                          </w:rPr>
                          <w:t>reimbursement.</w:t>
                        </w:r>
                        <w:r>
                          <w:rPr>
                            <w:color w:val="414042"/>
                            <w:spacing w:val="-7"/>
                            <w:sz w:val="20"/>
                          </w:rPr>
                          <w:t xml:space="preserve"> </w:t>
                        </w:r>
                        <w:r>
                          <w:rPr>
                            <w:color w:val="414042"/>
                            <w:sz w:val="20"/>
                          </w:rPr>
                          <w:t>Coverage</w:t>
                        </w:r>
                        <w:r>
                          <w:rPr>
                            <w:color w:val="414042"/>
                            <w:spacing w:val="-9"/>
                            <w:sz w:val="20"/>
                          </w:rPr>
                          <w:t xml:space="preserve"> </w:t>
                        </w:r>
                        <w:r>
                          <w:rPr>
                            <w:color w:val="414042"/>
                            <w:sz w:val="20"/>
                          </w:rPr>
                          <w:t>and</w:t>
                        </w:r>
                        <w:r>
                          <w:rPr>
                            <w:color w:val="414042"/>
                            <w:spacing w:val="-8"/>
                            <w:sz w:val="20"/>
                          </w:rPr>
                          <w:t xml:space="preserve"> </w:t>
                        </w:r>
                        <w:r>
                          <w:rPr>
                            <w:color w:val="414042"/>
                            <w:sz w:val="20"/>
                          </w:rPr>
                          <w:t>reimbursement</w:t>
                        </w:r>
                        <w:r>
                          <w:rPr>
                            <w:color w:val="414042"/>
                            <w:spacing w:val="-7"/>
                            <w:sz w:val="20"/>
                          </w:rPr>
                          <w:t xml:space="preserve"> </w:t>
                        </w:r>
                        <w:r>
                          <w:rPr>
                            <w:color w:val="414042"/>
                            <w:sz w:val="20"/>
                          </w:rPr>
                          <w:t>may</w:t>
                        </w:r>
                        <w:r>
                          <w:rPr>
                            <w:color w:val="414042"/>
                            <w:spacing w:val="-6"/>
                            <w:sz w:val="20"/>
                          </w:rPr>
                          <w:t xml:space="preserve"> </w:t>
                        </w:r>
                        <w:r>
                          <w:rPr>
                            <w:color w:val="414042"/>
                            <w:sz w:val="20"/>
                          </w:rPr>
                          <w:t>vary</w:t>
                        </w:r>
                        <w:r>
                          <w:rPr>
                            <w:color w:val="414042"/>
                            <w:spacing w:val="-7"/>
                            <w:sz w:val="20"/>
                          </w:rPr>
                          <w:t xml:space="preserve"> </w:t>
                        </w:r>
                        <w:r>
                          <w:rPr>
                            <w:color w:val="414042"/>
                            <w:sz w:val="20"/>
                          </w:rPr>
                          <w:t>significantly</w:t>
                        </w:r>
                        <w:r>
                          <w:rPr>
                            <w:color w:val="414042"/>
                            <w:spacing w:val="-6"/>
                            <w:sz w:val="20"/>
                          </w:rPr>
                          <w:t xml:space="preserve"> </w:t>
                        </w:r>
                        <w:r>
                          <w:rPr>
                            <w:color w:val="414042"/>
                            <w:sz w:val="20"/>
                          </w:rPr>
                          <w:t>by</w:t>
                        </w:r>
                        <w:r>
                          <w:rPr>
                            <w:color w:val="414042"/>
                            <w:spacing w:val="-7"/>
                            <w:sz w:val="20"/>
                          </w:rPr>
                          <w:t xml:space="preserve"> </w:t>
                        </w:r>
                        <w:r>
                          <w:rPr>
                            <w:color w:val="414042"/>
                            <w:sz w:val="20"/>
                          </w:rPr>
                          <w:t>payer,</w:t>
                        </w:r>
                        <w:r>
                          <w:rPr>
                            <w:color w:val="414042"/>
                            <w:spacing w:val="-7"/>
                            <w:sz w:val="20"/>
                          </w:rPr>
                          <w:t xml:space="preserve"> </w:t>
                        </w:r>
                        <w:r>
                          <w:rPr>
                            <w:color w:val="414042"/>
                            <w:sz w:val="20"/>
                          </w:rPr>
                          <w:t>plan,</w:t>
                        </w:r>
                        <w:r>
                          <w:rPr>
                            <w:color w:val="414042"/>
                            <w:spacing w:val="-9"/>
                            <w:sz w:val="20"/>
                          </w:rPr>
                          <w:t xml:space="preserve"> </w:t>
                        </w:r>
                        <w:r>
                          <w:rPr>
                            <w:color w:val="414042"/>
                            <w:sz w:val="20"/>
                          </w:rPr>
                          <w:t>patient, and setting of care. It is the sole responsibility of the health care provider to include the proper information and ensure the accuracy of all statements used in seeking coverage and reimbursement for an individual patient.</w:t>
                        </w:r>
                      </w:p>
                    </w:txbxContent>
                  </v:textbox>
                </v:shape>
                <w10:wrap type="topAndBottom" anchorx="page"/>
              </v:group>
            </w:pict>
          </mc:Fallback>
        </mc:AlternateContent>
      </w:r>
    </w:p>
    <w:p w14:paraId="38BCA403" w14:textId="77777777" w:rsidR="00682DB7" w:rsidRDefault="00682DB7">
      <w:pPr>
        <w:pStyle w:val="BodyText"/>
        <w:spacing w:before="9"/>
        <w:rPr>
          <w:sz w:val="28"/>
        </w:rPr>
      </w:pPr>
    </w:p>
    <w:p w14:paraId="37ECDD7C" w14:textId="77777777" w:rsidR="00682DB7" w:rsidRDefault="00000000">
      <w:pPr>
        <w:spacing w:before="94"/>
        <w:ind w:left="224"/>
        <w:rPr>
          <w:b/>
          <w:sz w:val="20"/>
        </w:rPr>
      </w:pPr>
      <w:r>
        <w:rPr>
          <w:b/>
          <w:color w:val="414042"/>
          <w:sz w:val="20"/>
        </w:rPr>
        <w:t>Click</w:t>
      </w:r>
      <w:r>
        <w:rPr>
          <w:b/>
          <w:color w:val="414042"/>
          <w:spacing w:val="-5"/>
          <w:sz w:val="20"/>
        </w:rPr>
        <w:t xml:space="preserve"> </w:t>
      </w:r>
      <w:hyperlink r:id="rId5">
        <w:r>
          <w:rPr>
            <w:b/>
            <w:color w:val="414042"/>
            <w:sz w:val="20"/>
            <w:u w:val="single" w:color="414042"/>
          </w:rPr>
          <w:t>here</w:t>
        </w:r>
      </w:hyperlink>
      <w:r>
        <w:rPr>
          <w:b/>
          <w:color w:val="414042"/>
          <w:spacing w:val="-6"/>
          <w:sz w:val="20"/>
        </w:rPr>
        <w:t xml:space="preserve"> </w:t>
      </w:r>
      <w:r>
        <w:rPr>
          <w:b/>
          <w:color w:val="414042"/>
          <w:sz w:val="20"/>
        </w:rPr>
        <w:t>for</w:t>
      </w:r>
      <w:r>
        <w:rPr>
          <w:b/>
          <w:color w:val="414042"/>
          <w:spacing w:val="-5"/>
          <w:sz w:val="20"/>
        </w:rPr>
        <w:t xml:space="preserve"> </w:t>
      </w:r>
      <w:r>
        <w:rPr>
          <w:b/>
          <w:color w:val="414042"/>
          <w:sz w:val="20"/>
        </w:rPr>
        <w:t>full</w:t>
      </w:r>
      <w:r>
        <w:rPr>
          <w:b/>
          <w:color w:val="414042"/>
          <w:spacing w:val="-5"/>
          <w:sz w:val="20"/>
        </w:rPr>
        <w:t xml:space="preserve"> </w:t>
      </w:r>
      <w:r>
        <w:rPr>
          <w:b/>
          <w:color w:val="414042"/>
          <w:sz w:val="20"/>
        </w:rPr>
        <w:t>Prescribing</w:t>
      </w:r>
      <w:r>
        <w:rPr>
          <w:b/>
          <w:color w:val="414042"/>
          <w:spacing w:val="-5"/>
          <w:sz w:val="20"/>
        </w:rPr>
        <w:t xml:space="preserve"> </w:t>
      </w:r>
      <w:r>
        <w:rPr>
          <w:b/>
          <w:color w:val="414042"/>
          <w:sz w:val="20"/>
        </w:rPr>
        <w:t>Information,</w:t>
      </w:r>
      <w:r>
        <w:rPr>
          <w:b/>
          <w:color w:val="414042"/>
          <w:spacing w:val="-5"/>
          <w:sz w:val="20"/>
        </w:rPr>
        <w:t xml:space="preserve"> </w:t>
      </w:r>
      <w:r>
        <w:rPr>
          <w:b/>
          <w:color w:val="414042"/>
          <w:sz w:val="20"/>
        </w:rPr>
        <w:t>including</w:t>
      </w:r>
      <w:r>
        <w:rPr>
          <w:b/>
          <w:color w:val="414042"/>
          <w:spacing w:val="-6"/>
          <w:sz w:val="20"/>
        </w:rPr>
        <w:t xml:space="preserve"> </w:t>
      </w:r>
      <w:r>
        <w:rPr>
          <w:b/>
          <w:color w:val="414042"/>
          <w:sz w:val="20"/>
        </w:rPr>
        <w:t>Medication</w:t>
      </w:r>
      <w:r>
        <w:rPr>
          <w:b/>
          <w:color w:val="414042"/>
          <w:spacing w:val="-4"/>
          <w:sz w:val="20"/>
        </w:rPr>
        <w:t xml:space="preserve"> </w:t>
      </w:r>
      <w:r>
        <w:rPr>
          <w:b/>
          <w:color w:val="414042"/>
          <w:spacing w:val="-2"/>
          <w:sz w:val="20"/>
        </w:rPr>
        <w:t>Guide.</w:t>
      </w:r>
    </w:p>
    <w:p w14:paraId="14F9A216" w14:textId="78541B29" w:rsidR="00682DB7" w:rsidRDefault="00682DB7">
      <w:pPr>
        <w:pStyle w:val="BodyText"/>
        <w:spacing w:before="2"/>
        <w:rPr>
          <w:b/>
          <w:sz w:val="19"/>
        </w:rPr>
      </w:pPr>
    </w:p>
    <w:p w14:paraId="47CBD6C5" w14:textId="77777777" w:rsidR="00682DB7" w:rsidRDefault="00682DB7">
      <w:pPr>
        <w:rPr>
          <w:sz w:val="19"/>
        </w:rPr>
        <w:sectPr w:rsidR="00682DB7">
          <w:type w:val="continuous"/>
          <w:pgSz w:w="12240" w:h="15840"/>
          <w:pgMar w:top="660" w:right="640" w:bottom="280" w:left="500" w:header="720" w:footer="720" w:gutter="0"/>
          <w:cols w:space="720"/>
        </w:sectPr>
      </w:pPr>
    </w:p>
    <w:p w14:paraId="71FB26EB" w14:textId="77777777" w:rsidR="00682DB7" w:rsidRDefault="00000000">
      <w:pPr>
        <w:pStyle w:val="Heading1"/>
        <w:spacing w:before="100"/>
      </w:pPr>
      <w:r>
        <w:rPr>
          <w:color w:val="572D83"/>
        </w:rPr>
        <w:lastRenderedPageBreak/>
        <w:t>INDICATION</w:t>
      </w:r>
      <w:r>
        <w:rPr>
          <w:color w:val="572D83"/>
          <w:spacing w:val="-2"/>
        </w:rPr>
        <w:t xml:space="preserve"> </w:t>
      </w:r>
      <w:r>
        <w:rPr>
          <w:color w:val="572D83"/>
        </w:rPr>
        <w:t>AND</w:t>
      </w:r>
      <w:r>
        <w:rPr>
          <w:color w:val="572D83"/>
          <w:spacing w:val="-3"/>
        </w:rPr>
        <w:t xml:space="preserve"> </w:t>
      </w:r>
      <w:r>
        <w:rPr>
          <w:color w:val="572D83"/>
        </w:rPr>
        <w:t xml:space="preserve">IMPORTANT </w:t>
      </w:r>
      <w:r>
        <w:rPr>
          <w:color w:val="572D83"/>
          <w:spacing w:val="-2"/>
        </w:rPr>
        <w:t>SAFETY</w:t>
      </w:r>
    </w:p>
    <w:p w14:paraId="4B110007" w14:textId="77777777" w:rsidR="00682DB7" w:rsidRDefault="00000000">
      <w:pPr>
        <w:pStyle w:val="Heading2"/>
        <w:spacing w:before="48" w:line="192" w:lineRule="exact"/>
        <w:ind w:left="120"/>
      </w:pPr>
      <w:r>
        <w:rPr>
          <w:color w:val="572D83"/>
          <w:spacing w:val="-2"/>
        </w:rPr>
        <w:t>INDICATION</w:t>
      </w:r>
    </w:p>
    <w:p w14:paraId="663AF3B8" w14:textId="77777777" w:rsidR="00682DB7" w:rsidRDefault="00000000">
      <w:pPr>
        <w:pStyle w:val="BodyText"/>
        <w:spacing w:before="8" w:line="223" w:lineRule="auto"/>
        <w:ind w:left="119" w:right="175"/>
      </w:pPr>
      <w:r>
        <w:rPr>
          <w:color w:val="414042"/>
        </w:rPr>
        <w:t>MAYZENT</w:t>
      </w:r>
      <w:r>
        <w:rPr>
          <w:color w:val="414042"/>
          <w:vertAlign w:val="superscript"/>
        </w:rPr>
        <w:t>®</w:t>
      </w:r>
      <w:r>
        <w:rPr>
          <w:color w:val="414042"/>
        </w:rPr>
        <w:t xml:space="preserve"> (</w:t>
      </w:r>
      <w:proofErr w:type="spellStart"/>
      <w:r>
        <w:rPr>
          <w:color w:val="414042"/>
        </w:rPr>
        <w:t>siponimod</w:t>
      </w:r>
      <w:proofErr w:type="spellEnd"/>
      <w:r>
        <w:rPr>
          <w:color w:val="414042"/>
        </w:rPr>
        <w:t xml:space="preserve">) is indicated for the treatment of relapsing </w:t>
      </w:r>
      <w:r>
        <w:rPr>
          <w:color w:val="414042"/>
          <w:spacing w:val="-2"/>
        </w:rPr>
        <w:t>forms</w:t>
      </w:r>
      <w:r>
        <w:rPr>
          <w:color w:val="414042"/>
          <w:spacing w:val="-10"/>
        </w:rPr>
        <w:t xml:space="preserve"> </w:t>
      </w:r>
      <w:r>
        <w:rPr>
          <w:color w:val="414042"/>
          <w:spacing w:val="-2"/>
        </w:rPr>
        <w:t>of</w:t>
      </w:r>
      <w:r>
        <w:rPr>
          <w:color w:val="414042"/>
          <w:spacing w:val="-10"/>
        </w:rPr>
        <w:t xml:space="preserve"> </w:t>
      </w:r>
      <w:r>
        <w:rPr>
          <w:color w:val="414042"/>
          <w:spacing w:val="-2"/>
        </w:rPr>
        <w:t>multiple</w:t>
      </w:r>
      <w:r>
        <w:rPr>
          <w:color w:val="414042"/>
          <w:spacing w:val="-10"/>
        </w:rPr>
        <w:t xml:space="preserve"> </w:t>
      </w:r>
      <w:r>
        <w:rPr>
          <w:color w:val="414042"/>
          <w:spacing w:val="-2"/>
        </w:rPr>
        <w:t>sclerosis</w:t>
      </w:r>
      <w:r>
        <w:rPr>
          <w:color w:val="414042"/>
          <w:spacing w:val="-8"/>
        </w:rPr>
        <w:t xml:space="preserve"> </w:t>
      </w:r>
      <w:r>
        <w:rPr>
          <w:color w:val="414042"/>
          <w:spacing w:val="-2"/>
        </w:rPr>
        <w:t>(MS),</w:t>
      </w:r>
      <w:r>
        <w:rPr>
          <w:color w:val="414042"/>
          <w:spacing w:val="-9"/>
        </w:rPr>
        <w:t xml:space="preserve"> </w:t>
      </w:r>
      <w:r>
        <w:rPr>
          <w:color w:val="414042"/>
          <w:spacing w:val="-2"/>
        </w:rPr>
        <w:t>to</w:t>
      </w:r>
      <w:r>
        <w:rPr>
          <w:color w:val="414042"/>
          <w:spacing w:val="-10"/>
        </w:rPr>
        <w:t xml:space="preserve"> </w:t>
      </w:r>
      <w:r>
        <w:rPr>
          <w:color w:val="414042"/>
          <w:spacing w:val="-2"/>
        </w:rPr>
        <w:t>include</w:t>
      </w:r>
      <w:r>
        <w:rPr>
          <w:color w:val="414042"/>
          <w:spacing w:val="-9"/>
        </w:rPr>
        <w:t xml:space="preserve"> </w:t>
      </w:r>
      <w:r>
        <w:rPr>
          <w:color w:val="414042"/>
          <w:spacing w:val="-2"/>
        </w:rPr>
        <w:t>clinically</w:t>
      </w:r>
      <w:r>
        <w:rPr>
          <w:color w:val="414042"/>
          <w:spacing w:val="-9"/>
        </w:rPr>
        <w:t xml:space="preserve"> </w:t>
      </w:r>
      <w:r>
        <w:rPr>
          <w:color w:val="414042"/>
          <w:spacing w:val="-2"/>
        </w:rPr>
        <w:t>isolated</w:t>
      </w:r>
      <w:r>
        <w:rPr>
          <w:color w:val="414042"/>
          <w:spacing w:val="-9"/>
        </w:rPr>
        <w:t xml:space="preserve"> </w:t>
      </w:r>
      <w:r>
        <w:rPr>
          <w:color w:val="414042"/>
          <w:spacing w:val="-2"/>
        </w:rPr>
        <w:t>syndrome, relapsing-remitting</w:t>
      </w:r>
      <w:r>
        <w:rPr>
          <w:color w:val="414042"/>
          <w:spacing w:val="-10"/>
        </w:rPr>
        <w:t xml:space="preserve"> </w:t>
      </w:r>
      <w:r>
        <w:rPr>
          <w:color w:val="414042"/>
          <w:spacing w:val="-2"/>
        </w:rPr>
        <w:t>disease,</w:t>
      </w:r>
      <w:r>
        <w:rPr>
          <w:color w:val="414042"/>
          <w:spacing w:val="-10"/>
        </w:rPr>
        <w:t xml:space="preserve"> </w:t>
      </w:r>
      <w:r>
        <w:rPr>
          <w:color w:val="414042"/>
          <w:spacing w:val="-2"/>
        </w:rPr>
        <w:t>and</w:t>
      </w:r>
      <w:r>
        <w:rPr>
          <w:color w:val="414042"/>
          <w:spacing w:val="-10"/>
        </w:rPr>
        <w:t xml:space="preserve"> </w:t>
      </w:r>
      <w:r>
        <w:rPr>
          <w:color w:val="414042"/>
          <w:spacing w:val="-2"/>
        </w:rPr>
        <w:t>active</w:t>
      </w:r>
      <w:r>
        <w:rPr>
          <w:color w:val="414042"/>
          <w:spacing w:val="-10"/>
        </w:rPr>
        <w:t xml:space="preserve"> </w:t>
      </w:r>
      <w:r>
        <w:rPr>
          <w:color w:val="414042"/>
          <w:spacing w:val="-2"/>
        </w:rPr>
        <w:t>secondary</w:t>
      </w:r>
      <w:r>
        <w:rPr>
          <w:color w:val="414042"/>
          <w:spacing w:val="-10"/>
        </w:rPr>
        <w:t xml:space="preserve"> </w:t>
      </w:r>
      <w:r>
        <w:rPr>
          <w:color w:val="414042"/>
          <w:spacing w:val="-2"/>
        </w:rPr>
        <w:t>progressive</w:t>
      </w:r>
      <w:r>
        <w:rPr>
          <w:color w:val="414042"/>
          <w:spacing w:val="-10"/>
        </w:rPr>
        <w:t xml:space="preserve"> </w:t>
      </w:r>
      <w:r>
        <w:rPr>
          <w:color w:val="414042"/>
          <w:spacing w:val="-2"/>
        </w:rPr>
        <w:t xml:space="preserve">disease, </w:t>
      </w:r>
      <w:r>
        <w:rPr>
          <w:color w:val="414042"/>
        </w:rPr>
        <w:t>in</w:t>
      </w:r>
      <w:r>
        <w:rPr>
          <w:color w:val="414042"/>
          <w:spacing w:val="-9"/>
        </w:rPr>
        <w:t xml:space="preserve"> </w:t>
      </w:r>
      <w:r>
        <w:rPr>
          <w:color w:val="414042"/>
        </w:rPr>
        <w:t>adults.</w:t>
      </w:r>
    </w:p>
    <w:p w14:paraId="7EA4B840" w14:textId="77777777" w:rsidR="00682DB7" w:rsidRDefault="00000000">
      <w:pPr>
        <w:pStyle w:val="Heading2"/>
        <w:spacing w:before="52"/>
      </w:pPr>
      <w:r>
        <w:rPr>
          <w:color w:val="572D83"/>
          <w:spacing w:val="-4"/>
        </w:rPr>
        <w:t>IMPORTANT</w:t>
      </w:r>
      <w:r>
        <w:rPr>
          <w:color w:val="572D83"/>
          <w:spacing w:val="-6"/>
        </w:rPr>
        <w:t xml:space="preserve"> </w:t>
      </w:r>
      <w:r>
        <w:rPr>
          <w:color w:val="572D83"/>
          <w:spacing w:val="-4"/>
        </w:rPr>
        <w:t>SAFETY</w:t>
      </w:r>
      <w:r>
        <w:rPr>
          <w:color w:val="572D83"/>
          <w:spacing w:val="-8"/>
        </w:rPr>
        <w:t xml:space="preserve"> </w:t>
      </w:r>
      <w:r>
        <w:rPr>
          <w:color w:val="572D83"/>
          <w:spacing w:val="-4"/>
        </w:rPr>
        <w:t>INFORMATION</w:t>
      </w:r>
    </w:p>
    <w:p w14:paraId="103D6A5C" w14:textId="77777777" w:rsidR="00682DB7" w:rsidRDefault="00000000">
      <w:pPr>
        <w:spacing w:before="2"/>
        <w:ind w:left="134"/>
        <w:rPr>
          <w:b/>
          <w:sz w:val="17"/>
        </w:rPr>
      </w:pPr>
      <w:r>
        <w:rPr>
          <w:b/>
          <w:color w:val="414042"/>
          <w:spacing w:val="-2"/>
          <w:sz w:val="17"/>
        </w:rPr>
        <w:t>Contraindications</w:t>
      </w:r>
    </w:p>
    <w:p w14:paraId="1F260FAF" w14:textId="77777777" w:rsidR="00682DB7" w:rsidRDefault="00000000">
      <w:pPr>
        <w:pStyle w:val="ListParagraph"/>
        <w:numPr>
          <w:ilvl w:val="0"/>
          <w:numId w:val="1"/>
        </w:numPr>
        <w:tabs>
          <w:tab w:val="left" w:pos="234"/>
        </w:tabs>
        <w:spacing w:before="3"/>
        <w:ind w:hanging="101"/>
        <w:rPr>
          <w:sz w:val="17"/>
        </w:rPr>
      </w:pPr>
      <w:r>
        <w:rPr>
          <w:color w:val="414042"/>
          <w:spacing w:val="-4"/>
          <w:sz w:val="17"/>
        </w:rPr>
        <w:t>Patients</w:t>
      </w:r>
      <w:r>
        <w:rPr>
          <w:color w:val="414042"/>
          <w:spacing w:val="-3"/>
          <w:sz w:val="17"/>
        </w:rPr>
        <w:t xml:space="preserve"> </w:t>
      </w:r>
      <w:r>
        <w:rPr>
          <w:color w:val="414042"/>
          <w:spacing w:val="-4"/>
          <w:sz w:val="17"/>
        </w:rPr>
        <w:t>with</w:t>
      </w:r>
      <w:r>
        <w:rPr>
          <w:color w:val="414042"/>
          <w:spacing w:val="-1"/>
          <w:sz w:val="17"/>
        </w:rPr>
        <w:t xml:space="preserve"> </w:t>
      </w:r>
      <w:r>
        <w:rPr>
          <w:color w:val="414042"/>
          <w:spacing w:val="-4"/>
          <w:sz w:val="17"/>
        </w:rPr>
        <w:t>a</w:t>
      </w:r>
      <w:r>
        <w:rPr>
          <w:color w:val="414042"/>
          <w:spacing w:val="-3"/>
          <w:sz w:val="17"/>
        </w:rPr>
        <w:t xml:space="preserve"> </w:t>
      </w:r>
      <w:r>
        <w:rPr>
          <w:color w:val="414042"/>
          <w:spacing w:val="-4"/>
          <w:sz w:val="17"/>
        </w:rPr>
        <w:t>CYP2C9*3/*3</w:t>
      </w:r>
      <w:r>
        <w:rPr>
          <w:color w:val="414042"/>
          <w:spacing w:val="-1"/>
          <w:sz w:val="17"/>
        </w:rPr>
        <w:t xml:space="preserve"> </w:t>
      </w:r>
      <w:r>
        <w:rPr>
          <w:color w:val="414042"/>
          <w:spacing w:val="-4"/>
          <w:sz w:val="17"/>
        </w:rPr>
        <w:t>genotype</w:t>
      </w:r>
    </w:p>
    <w:p w14:paraId="12347243" w14:textId="77777777" w:rsidR="00682DB7" w:rsidRDefault="00000000">
      <w:pPr>
        <w:pStyle w:val="ListParagraph"/>
        <w:numPr>
          <w:ilvl w:val="0"/>
          <w:numId w:val="1"/>
        </w:numPr>
        <w:tabs>
          <w:tab w:val="left" w:pos="234"/>
        </w:tabs>
        <w:spacing w:before="11" w:line="242" w:lineRule="auto"/>
        <w:ind w:right="537" w:hanging="101"/>
        <w:rPr>
          <w:sz w:val="17"/>
        </w:rPr>
      </w:pPr>
      <w:r>
        <w:rPr>
          <w:color w:val="414042"/>
          <w:spacing w:val="-2"/>
          <w:sz w:val="17"/>
        </w:rPr>
        <w:t>In</w:t>
      </w:r>
      <w:r>
        <w:rPr>
          <w:color w:val="414042"/>
          <w:spacing w:val="-8"/>
          <w:sz w:val="17"/>
        </w:rPr>
        <w:t xml:space="preserve"> </w:t>
      </w:r>
      <w:r>
        <w:rPr>
          <w:color w:val="414042"/>
          <w:spacing w:val="-2"/>
          <w:sz w:val="17"/>
        </w:rPr>
        <w:t>the</w:t>
      </w:r>
      <w:r>
        <w:rPr>
          <w:color w:val="414042"/>
          <w:spacing w:val="-10"/>
          <w:sz w:val="17"/>
        </w:rPr>
        <w:t xml:space="preserve"> </w:t>
      </w:r>
      <w:r>
        <w:rPr>
          <w:color w:val="414042"/>
          <w:spacing w:val="-2"/>
          <w:sz w:val="17"/>
        </w:rPr>
        <w:t>last</w:t>
      </w:r>
      <w:r>
        <w:rPr>
          <w:color w:val="414042"/>
          <w:spacing w:val="-10"/>
          <w:sz w:val="17"/>
        </w:rPr>
        <w:t xml:space="preserve"> </w:t>
      </w:r>
      <w:r>
        <w:rPr>
          <w:color w:val="414042"/>
          <w:spacing w:val="-2"/>
          <w:sz w:val="17"/>
        </w:rPr>
        <w:t>6</w:t>
      </w:r>
      <w:r>
        <w:rPr>
          <w:color w:val="414042"/>
          <w:spacing w:val="-10"/>
          <w:sz w:val="17"/>
        </w:rPr>
        <w:t xml:space="preserve"> </w:t>
      </w:r>
      <w:r>
        <w:rPr>
          <w:color w:val="414042"/>
          <w:spacing w:val="-2"/>
          <w:sz w:val="17"/>
        </w:rPr>
        <w:t>months,</w:t>
      </w:r>
      <w:r>
        <w:rPr>
          <w:color w:val="414042"/>
          <w:spacing w:val="-10"/>
          <w:sz w:val="17"/>
        </w:rPr>
        <w:t xml:space="preserve"> </w:t>
      </w:r>
      <w:r>
        <w:rPr>
          <w:color w:val="414042"/>
          <w:spacing w:val="-2"/>
          <w:sz w:val="17"/>
        </w:rPr>
        <w:t>experienced</w:t>
      </w:r>
      <w:r>
        <w:rPr>
          <w:color w:val="414042"/>
          <w:spacing w:val="-8"/>
          <w:sz w:val="17"/>
        </w:rPr>
        <w:t xml:space="preserve"> </w:t>
      </w:r>
      <w:r>
        <w:rPr>
          <w:color w:val="414042"/>
          <w:spacing w:val="-2"/>
          <w:sz w:val="17"/>
        </w:rPr>
        <w:t>myocardial</w:t>
      </w:r>
      <w:r>
        <w:rPr>
          <w:color w:val="414042"/>
          <w:spacing w:val="-9"/>
          <w:sz w:val="17"/>
        </w:rPr>
        <w:t xml:space="preserve"> </w:t>
      </w:r>
      <w:r>
        <w:rPr>
          <w:color w:val="414042"/>
          <w:spacing w:val="-2"/>
          <w:sz w:val="17"/>
        </w:rPr>
        <w:t>infarction,</w:t>
      </w:r>
      <w:r>
        <w:rPr>
          <w:color w:val="414042"/>
          <w:spacing w:val="-10"/>
          <w:sz w:val="17"/>
        </w:rPr>
        <w:t xml:space="preserve"> </w:t>
      </w:r>
      <w:r>
        <w:rPr>
          <w:color w:val="414042"/>
          <w:spacing w:val="-2"/>
          <w:sz w:val="17"/>
        </w:rPr>
        <w:t xml:space="preserve">unstable </w:t>
      </w:r>
      <w:r>
        <w:rPr>
          <w:color w:val="414042"/>
          <w:sz w:val="17"/>
        </w:rPr>
        <w:t xml:space="preserve">angina, stroke, TIA, decompensated heart failure requiring hospitalization, or Class III/IV heart </w:t>
      </w:r>
      <w:proofErr w:type="gramStart"/>
      <w:r>
        <w:rPr>
          <w:color w:val="414042"/>
          <w:sz w:val="17"/>
        </w:rPr>
        <w:t>failure</w:t>
      </w:r>
      <w:proofErr w:type="gramEnd"/>
    </w:p>
    <w:p w14:paraId="011024F9" w14:textId="77777777" w:rsidR="00682DB7" w:rsidRDefault="00000000">
      <w:pPr>
        <w:pStyle w:val="ListParagraph"/>
        <w:numPr>
          <w:ilvl w:val="0"/>
          <w:numId w:val="1"/>
        </w:numPr>
        <w:tabs>
          <w:tab w:val="left" w:pos="234"/>
        </w:tabs>
        <w:spacing w:before="10" w:line="242" w:lineRule="auto"/>
        <w:ind w:right="150"/>
        <w:rPr>
          <w:sz w:val="17"/>
        </w:rPr>
      </w:pPr>
      <w:r>
        <w:rPr>
          <w:color w:val="414042"/>
          <w:spacing w:val="-4"/>
          <w:sz w:val="17"/>
        </w:rPr>
        <w:t xml:space="preserve">Presence of Mobitz type II second-degree, third-degree atrioventricular </w:t>
      </w:r>
      <w:r>
        <w:rPr>
          <w:color w:val="414042"/>
          <w:sz w:val="17"/>
        </w:rPr>
        <w:t xml:space="preserve">block, or sick sinus syndrome, unless patient has a functioning </w:t>
      </w:r>
      <w:proofErr w:type="gramStart"/>
      <w:r>
        <w:rPr>
          <w:color w:val="414042"/>
          <w:spacing w:val="-2"/>
          <w:sz w:val="17"/>
        </w:rPr>
        <w:t>pacemaker</w:t>
      </w:r>
      <w:proofErr w:type="gramEnd"/>
    </w:p>
    <w:p w14:paraId="63671383" w14:textId="77777777" w:rsidR="00682DB7" w:rsidRDefault="00000000">
      <w:pPr>
        <w:pStyle w:val="BodyText"/>
        <w:spacing w:before="108" w:line="242" w:lineRule="auto"/>
        <w:ind w:left="134" w:right="13"/>
      </w:pPr>
      <w:r>
        <w:rPr>
          <w:b/>
          <w:color w:val="414042"/>
          <w:spacing w:val="-2"/>
        </w:rPr>
        <w:t>Infections:</w:t>
      </w:r>
      <w:r>
        <w:rPr>
          <w:b/>
          <w:color w:val="414042"/>
          <w:spacing w:val="-10"/>
        </w:rPr>
        <w:t xml:space="preserve"> </w:t>
      </w:r>
      <w:r>
        <w:rPr>
          <w:color w:val="414042"/>
          <w:spacing w:val="-2"/>
        </w:rPr>
        <w:t>MAYZENT</w:t>
      </w:r>
      <w:r>
        <w:rPr>
          <w:color w:val="414042"/>
          <w:spacing w:val="-8"/>
        </w:rPr>
        <w:t xml:space="preserve"> </w:t>
      </w:r>
      <w:r>
        <w:rPr>
          <w:color w:val="414042"/>
          <w:spacing w:val="-2"/>
        </w:rPr>
        <w:t>may</w:t>
      </w:r>
      <w:r>
        <w:rPr>
          <w:color w:val="414042"/>
          <w:spacing w:val="-10"/>
        </w:rPr>
        <w:t xml:space="preserve"> </w:t>
      </w:r>
      <w:r>
        <w:rPr>
          <w:color w:val="414042"/>
          <w:spacing w:val="-2"/>
        </w:rPr>
        <w:t>increase</w:t>
      </w:r>
      <w:r>
        <w:rPr>
          <w:color w:val="414042"/>
          <w:spacing w:val="-10"/>
        </w:rPr>
        <w:t xml:space="preserve"> </w:t>
      </w:r>
      <w:r>
        <w:rPr>
          <w:color w:val="414042"/>
          <w:spacing w:val="-2"/>
        </w:rPr>
        <w:t>risk</w:t>
      </w:r>
      <w:r>
        <w:rPr>
          <w:color w:val="414042"/>
          <w:spacing w:val="-7"/>
        </w:rPr>
        <w:t xml:space="preserve"> </w:t>
      </w:r>
      <w:r>
        <w:rPr>
          <w:color w:val="414042"/>
          <w:spacing w:val="-2"/>
        </w:rPr>
        <w:t>of</w:t>
      </w:r>
      <w:r>
        <w:rPr>
          <w:color w:val="414042"/>
          <w:spacing w:val="-8"/>
        </w:rPr>
        <w:t xml:space="preserve"> </w:t>
      </w:r>
      <w:r>
        <w:rPr>
          <w:color w:val="414042"/>
          <w:spacing w:val="-2"/>
        </w:rPr>
        <w:t>infections</w:t>
      </w:r>
      <w:r>
        <w:rPr>
          <w:color w:val="414042"/>
          <w:spacing w:val="-7"/>
        </w:rPr>
        <w:t xml:space="preserve"> </w:t>
      </w:r>
      <w:r>
        <w:rPr>
          <w:color w:val="414042"/>
          <w:spacing w:val="-2"/>
        </w:rPr>
        <w:t>with</w:t>
      </w:r>
      <w:r>
        <w:rPr>
          <w:color w:val="414042"/>
          <w:spacing w:val="-7"/>
        </w:rPr>
        <w:t xml:space="preserve"> </w:t>
      </w:r>
      <w:r>
        <w:rPr>
          <w:color w:val="414042"/>
          <w:spacing w:val="-2"/>
        </w:rPr>
        <w:t>some</w:t>
      </w:r>
      <w:r>
        <w:rPr>
          <w:color w:val="414042"/>
          <w:spacing w:val="-7"/>
        </w:rPr>
        <w:t xml:space="preserve"> </w:t>
      </w:r>
      <w:r>
        <w:rPr>
          <w:color w:val="414042"/>
          <w:spacing w:val="-2"/>
        </w:rPr>
        <w:t>that</w:t>
      </w:r>
      <w:r>
        <w:rPr>
          <w:color w:val="414042"/>
          <w:spacing w:val="-7"/>
        </w:rPr>
        <w:t xml:space="preserve"> </w:t>
      </w:r>
      <w:r>
        <w:rPr>
          <w:color w:val="414042"/>
          <w:spacing w:val="-2"/>
        </w:rPr>
        <w:t>are serious</w:t>
      </w:r>
      <w:r>
        <w:rPr>
          <w:color w:val="414042"/>
          <w:spacing w:val="-10"/>
        </w:rPr>
        <w:t xml:space="preserve"> </w:t>
      </w:r>
      <w:r>
        <w:rPr>
          <w:color w:val="414042"/>
          <w:spacing w:val="-2"/>
        </w:rPr>
        <w:t>in</w:t>
      </w:r>
      <w:r>
        <w:rPr>
          <w:color w:val="414042"/>
          <w:spacing w:val="-10"/>
        </w:rPr>
        <w:t xml:space="preserve"> </w:t>
      </w:r>
      <w:r>
        <w:rPr>
          <w:color w:val="414042"/>
          <w:spacing w:val="-2"/>
        </w:rPr>
        <w:t>nature.</w:t>
      </w:r>
      <w:r>
        <w:rPr>
          <w:color w:val="414042"/>
          <w:spacing w:val="-10"/>
        </w:rPr>
        <w:t xml:space="preserve"> </w:t>
      </w:r>
      <w:r>
        <w:rPr>
          <w:color w:val="414042"/>
          <w:spacing w:val="-2"/>
        </w:rPr>
        <w:t>Life-threatening</w:t>
      </w:r>
      <w:r>
        <w:rPr>
          <w:color w:val="414042"/>
          <w:spacing w:val="-10"/>
        </w:rPr>
        <w:t xml:space="preserve"> </w:t>
      </w:r>
      <w:r>
        <w:rPr>
          <w:color w:val="414042"/>
          <w:spacing w:val="-2"/>
        </w:rPr>
        <w:t>and</w:t>
      </w:r>
      <w:r>
        <w:rPr>
          <w:color w:val="414042"/>
          <w:spacing w:val="-10"/>
        </w:rPr>
        <w:t xml:space="preserve"> </w:t>
      </w:r>
      <w:r>
        <w:rPr>
          <w:color w:val="414042"/>
          <w:spacing w:val="-2"/>
        </w:rPr>
        <w:t>rare</w:t>
      </w:r>
      <w:r>
        <w:rPr>
          <w:color w:val="414042"/>
          <w:spacing w:val="-9"/>
        </w:rPr>
        <w:t xml:space="preserve"> </w:t>
      </w:r>
      <w:r>
        <w:rPr>
          <w:color w:val="414042"/>
          <w:spacing w:val="-2"/>
        </w:rPr>
        <w:t>fatal</w:t>
      </w:r>
      <w:r>
        <w:rPr>
          <w:color w:val="414042"/>
          <w:spacing w:val="-10"/>
        </w:rPr>
        <w:t xml:space="preserve"> </w:t>
      </w:r>
      <w:r>
        <w:rPr>
          <w:color w:val="414042"/>
          <w:spacing w:val="-2"/>
        </w:rPr>
        <w:t>infections</w:t>
      </w:r>
      <w:r>
        <w:rPr>
          <w:color w:val="414042"/>
          <w:spacing w:val="-10"/>
        </w:rPr>
        <w:t xml:space="preserve"> </w:t>
      </w:r>
      <w:r>
        <w:rPr>
          <w:color w:val="414042"/>
          <w:spacing w:val="-2"/>
        </w:rPr>
        <w:t>have</w:t>
      </w:r>
      <w:r>
        <w:rPr>
          <w:color w:val="414042"/>
          <w:spacing w:val="-10"/>
        </w:rPr>
        <w:t xml:space="preserve"> </w:t>
      </w:r>
      <w:r>
        <w:rPr>
          <w:color w:val="414042"/>
          <w:spacing w:val="-2"/>
        </w:rPr>
        <w:t xml:space="preserve">occurred. </w:t>
      </w:r>
      <w:r>
        <w:rPr>
          <w:color w:val="414042"/>
        </w:rPr>
        <w:t>Before starting MAYZENT, review a recent complete blood count (CBC) (</w:t>
      </w:r>
      <w:proofErr w:type="spellStart"/>
      <w:r>
        <w:rPr>
          <w:color w:val="414042"/>
        </w:rPr>
        <w:t>ie</w:t>
      </w:r>
      <w:proofErr w:type="spellEnd"/>
      <w:r>
        <w:rPr>
          <w:color w:val="414042"/>
        </w:rPr>
        <w:t>, within 6 months or after discontinuation of prior therapy).</w:t>
      </w:r>
    </w:p>
    <w:p w14:paraId="04646522" w14:textId="77777777" w:rsidR="00682DB7" w:rsidRDefault="00000000">
      <w:pPr>
        <w:pStyle w:val="BodyText"/>
        <w:spacing w:before="1" w:line="242" w:lineRule="auto"/>
        <w:ind w:left="134" w:right="55" w:hanging="1"/>
      </w:pPr>
      <w:r>
        <w:rPr>
          <w:color w:val="414042"/>
        </w:rPr>
        <w:t>Delay initiation of treatment in patients with severe active infections until</w:t>
      </w:r>
      <w:r>
        <w:rPr>
          <w:color w:val="414042"/>
          <w:spacing w:val="-12"/>
        </w:rPr>
        <w:t xml:space="preserve"> </w:t>
      </w:r>
      <w:r>
        <w:rPr>
          <w:color w:val="414042"/>
        </w:rPr>
        <w:t>resolved.</w:t>
      </w:r>
      <w:r>
        <w:rPr>
          <w:color w:val="414042"/>
          <w:spacing w:val="-12"/>
        </w:rPr>
        <w:t xml:space="preserve"> </w:t>
      </w:r>
      <w:r>
        <w:rPr>
          <w:color w:val="414042"/>
        </w:rPr>
        <w:t>Employ</w:t>
      </w:r>
      <w:r>
        <w:rPr>
          <w:color w:val="414042"/>
          <w:spacing w:val="-12"/>
        </w:rPr>
        <w:t xml:space="preserve"> </w:t>
      </w:r>
      <w:r>
        <w:rPr>
          <w:color w:val="414042"/>
        </w:rPr>
        <w:t>effective</w:t>
      </w:r>
      <w:r>
        <w:rPr>
          <w:color w:val="414042"/>
          <w:spacing w:val="-12"/>
        </w:rPr>
        <w:t xml:space="preserve"> </w:t>
      </w:r>
      <w:r>
        <w:rPr>
          <w:color w:val="414042"/>
        </w:rPr>
        <w:t>treatments</w:t>
      </w:r>
      <w:r>
        <w:rPr>
          <w:color w:val="414042"/>
          <w:spacing w:val="-12"/>
        </w:rPr>
        <w:t xml:space="preserve"> </w:t>
      </w:r>
      <w:r>
        <w:rPr>
          <w:color w:val="414042"/>
        </w:rPr>
        <w:t>and</w:t>
      </w:r>
      <w:r>
        <w:rPr>
          <w:color w:val="414042"/>
          <w:spacing w:val="-11"/>
        </w:rPr>
        <w:t xml:space="preserve"> </w:t>
      </w:r>
      <w:r>
        <w:rPr>
          <w:color w:val="414042"/>
        </w:rPr>
        <w:t>monitor</w:t>
      </w:r>
      <w:r>
        <w:rPr>
          <w:color w:val="414042"/>
          <w:spacing w:val="-12"/>
        </w:rPr>
        <w:t xml:space="preserve"> </w:t>
      </w:r>
      <w:r>
        <w:rPr>
          <w:color w:val="414042"/>
        </w:rPr>
        <w:t>patients</w:t>
      </w:r>
      <w:r>
        <w:rPr>
          <w:color w:val="414042"/>
          <w:spacing w:val="-12"/>
        </w:rPr>
        <w:t xml:space="preserve"> </w:t>
      </w:r>
      <w:r>
        <w:rPr>
          <w:color w:val="414042"/>
        </w:rPr>
        <w:t xml:space="preserve">with </w:t>
      </w:r>
      <w:r>
        <w:rPr>
          <w:color w:val="414042"/>
          <w:spacing w:val="-4"/>
        </w:rPr>
        <w:t xml:space="preserve">symptoms of infection while on therapy. Consider discontinuing treatment </w:t>
      </w:r>
      <w:r>
        <w:rPr>
          <w:color w:val="414042"/>
        </w:rPr>
        <w:t>if patient develops a serious infection.</w:t>
      </w:r>
    </w:p>
    <w:p w14:paraId="1A886E72" w14:textId="77777777" w:rsidR="00682DB7" w:rsidRDefault="00000000">
      <w:pPr>
        <w:pStyle w:val="BodyText"/>
        <w:spacing w:line="242" w:lineRule="auto"/>
        <w:ind w:left="134"/>
      </w:pPr>
      <w:r>
        <w:rPr>
          <w:color w:val="414042"/>
        </w:rPr>
        <w:t xml:space="preserve">Cases of fatal cryptococcal meningitis (CM) were reported in patients </w:t>
      </w:r>
      <w:r>
        <w:rPr>
          <w:color w:val="414042"/>
          <w:spacing w:val="-2"/>
        </w:rPr>
        <w:t>treated</w:t>
      </w:r>
      <w:r>
        <w:rPr>
          <w:color w:val="414042"/>
          <w:spacing w:val="-8"/>
        </w:rPr>
        <w:t xml:space="preserve"> </w:t>
      </w:r>
      <w:r>
        <w:rPr>
          <w:color w:val="414042"/>
          <w:spacing w:val="-2"/>
        </w:rPr>
        <w:t>with</w:t>
      </w:r>
      <w:r>
        <w:rPr>
          <w:color w:val="414042"/>
          <w:spacing w:val="-8"/>
        </w:rPr>
        <w:t xml:space="preserve"> </w:t>
      </w:r>
      <w:r>
        <w:rPr>
          <w:color w:val="414042"/>
          <w:spacing w:val="-2"/>
        </w:rPr>
        <w:t>another</w:t>
      </w:r>
      <w:r>
        <w:rPr>
          <w:color w:val="414042"/>
          <w:spacing w:val="-8"/>
        </w:rPr>
        <w:t xml:space="preserve"> </w:t>
      </w:r>
      <w:r>
        <w:rPr>
          <w:color w:val="414042"/>
          <w:spacing w:val="-2"/>
        </w:rPr>
        <w:t>sphingosine</w:t>
      </w:r>
      <w:r>
        <w:rPr>
          <w:color w:val="414042"/>
          <w:spacing w:val="-6"/>
        </w:rPr>
        <w:t xml:space="preserve"> </w:t>
      </w:r>
      <w:r>
        <w:rPr>
          <w:color w:val="414042"/>
          <w:spacing w:val="-2"/>
        </w:rPr>
        <w:t>1-phosphate</w:t>
      </w:r>
      <w:r>
        <w:rPr>
          <w:color w:val="414042"/>
          <w:spacing w:val="-6"/>
        </w:rPr>
        <w:t xml:space="preserve"> </w:t>
      </w:r>
      <w:r>
        <w:rPr>
          <w:color w:val="414042"/>
          <w:spacing w:val="-2"/>
        </w:rPr>
        <w:t>(S1P)</w:t>
      </w:r>
      <w:r>
        <w:rPr>
          <w:color w:val="414042"/>
          <w:spacing w:val="-7"/>
        </w:rPr>
        <w:t xml:space="preserve"> </w:t>
      </w:r>
      <w:r>
        <w:rPr>
          <w:color w:val="414042"/>
          <w:spacing w:val="-2"/>
        </w:rPr>
        <w:t>receptor</w:t>
      </w:r>
      <w:r>
        <w:rPr>
          <w:color w:val="414042"/>
          <w:spacing w:val="-7"/>
        </w:rPr>
        <w:t xml:space="preserve"> </w:t>
      </w:r>
      <w:r>
        <w:rPr>
          <w:color w:val="414042"/>
          <w:spacing w:val="-2"/>
        </w:rPr>
        <w:t xml:space="preserve">modulator. </w:t>
      </w:r>
      <w:r>
        <w:rPr>
          <w:color w:val="414042"/>
        </w:rPr>
        <w:t>Rare cases of CM have occurred with MAYZENT. If CM is suspected, MAYZENT should be suspended until cryptococcal infection has been excluded.</w:t>
      </w:r>
      <w:r>
        <w:rPr>
          <w:color w:val="414042"/>
          <w:spacing w:val="-11"/>
        </w:rPr>
        <w:t xml:space="preserve"> </w:t>
      </w:r>
      <w:r>
        <w:rPr>
          <w:color w:val="414042"/>
        </w:rPr>
        <w:t>If</w:t>
      </w:r>
      <w:r>
        <w:rPr>
          <w:color w:val="414042"/>
          <w:spacing w:val="-11"/>
        </w:rPr>
        <w:t xml:space="preserve"> </w:t>
      </w:r>
      <w:r>
        <w:rPr>
          <w:color w:val="414042"/>
        </w:rPr>
        <w:t>CM</w:t>
      </w:r>
      <w:r>
        <w:rPr>
          <w:color w:val="414042"/>
          <w:spacing w:val="-10"/>
        </w:rPr>
        <w:t xml:space="preserve"> </w:t>
      </w:r>
      <w:r>
        <w:rPr>
          <w:color w:val="414042"/>
        </w:rPr>
        <w:t>is</w:t>
      </w:r>
      <w:r>
        <w:rPr>
          <w:color w:val="414042"/>
          <w:spacing w:val="-11"/>
        </w:rPr>
        <w:t xml:space="preserve"> </w:t>
      </w:r>
      <w:r>
        <w:rPr>
          <w:color w:val="414042"/>
        </w:rPr>
        <w:t>diagnosed,</w:t>
      </w:r>
      <w:r>
        <w:rPr>
          <w:color w:val="414042"/>
          <w:spacing w:val="-11"/>
        </w:rPr>
        <w:t xml:space="preserve"> </w:t>
      </w:r>
      <w:r>
        <w:rPr>
          <w:color w:val="414042"/>
        </w:rPr>
        <w:t>appropriate</w:t>
      </w:r>
      <w:r>
        <w:rPr>
          <w:color w:val="414042"/>
          <w:spacing w:val="-9"/>
        </w:rPr>
        <w:t xml:space="preserve"> </w:t>
      </w:r>
      <w:r>
        <w:rPr>
          <w:color w:val="414042"/>
        </w:rPr>
        <w:t>treatment</w:t>
      </w:r>
      <w:r>
        <w:rPr>
          <w:color w:val="414042"/>
          <w:spacing w:val="-11"/>
        </w:rPr>
        <w:t xml:space="preserve"> </w:t>
      </w:r>
      <w:r>
        <w:rPr>
          <w:color w:val="414042"/>
        </w:rPr>
        <w:t>should</w:t>
      </w:r>
      <w:r>
        <w:rPr>
          <w:color w:val="414042"/>
          <w:spacing w:val="-10"/>
        </w:rPr>
        <w:t xml:space="preserve"> </w:t>
      </w:r>
      <w:r>
        <w:rPr>
          <w:color w:val="414042"/>
        </w:rPr>
        <w:t>be</w:t>
      </w:r>
      <w:r>
        <w:rPr>
          <w:color w:val="414042"/>
          <w:spacing w:val="-11"/>
        </w:rPr>
        <w:t xml:space="preserve"> </w:t>
      </w:r>
      <w:r>
        <w:rPr>
          <w:color w:val="414042"/>
        </w:rPr>
        <w:t xml:space="preserve">initiated. Cases of herpes viral infection, including cases of meningitis or meningoencephalitis caused by VZV reactivation, have </w:t>
      </w:r>
      <w:proofErr w:type="gramStart"/>
      <w:r>
        <w:rPr>
          <w:color w:val="414042"/>
        </w:rPr>
        <w:t>been</w:t>
      </w:r>
      <w:proofErr w:type="gramEnd"/>
    </w:p>
    <w:p w14:paraId="7F01BB84" w14:textId="77777777" w:rsidR="00682DB7" w:rsidRDefault="00000000">
      <w:pPr>
        <w:pStyle w:val="BodyText"/>
        <w:spacing w:line="242" w:lineRule="auto"/>
        <w:ind w:left="134"/>
      </w:pPr>
      <w:r>
        <w:rPr>
          <w:color w:val="414042"/>
        </w:rPr>
        <w:t>reported. Patients without a confirmed history of varicella zoster virus (VZV) or without vaccination should be tested for antibodies before starting</w:t>
      </w:r>
      <w:r>
        <w:rPr>
          <w:color w:val="414042"/>
          <w:spacing w:val="-8"/>
        </w:rPr>
        <w:t xml:space="preserve"> </w:t>
      </w:r>
      <w:r>
        <w:rPr>
          <w:color w:val="414042"/>
        </w:rPr>
        <w:t>MAYZENT.</w:t>
      </w:r>
      <w:r>
        <w:rPr>
          <w:color w:val="414042"/>
          <w:spacing w:val="-9"/>
        </w:rPr>
        <w:t xml:space="preserve"> </w:t>
      </w:r>
      <w:r>
        <w:rPr>
          <w:color w:val="414042"/>
        </w:rPr>
        <w:t>If</w:t>
      </w:r>
      <w:r>
        <w:rPr>
          <w:color w:val="414042"/>
          <w:spacing w:val="-8"/>
        </w:rPr>
        <w:t xml:space="preserve"> </w:t>
      </w:r>
      <w:r>
        <w:rPr>
          <w:color w:val="414042"/>
        </w:rPr>
        <w:t>VZV</w:t>
      </w:r>
      <w:r>
        <w:rPr>
          <w:color w:val="414042"/>
          <w:spacing w:val="-8"/>
        </w:rPr>
        <w:t xml:space="preserve"> </w:t>
      </w:r>
      <w:r>
        <w:rPr>
          <w:color w:val="414042"/>
        </w:rPr>
        <w:t>antibodies</w:t>
      </w:r>
      <w:r>
        <w:rPr>
          <w:color w:val="414042"/>
          <w:spacing w:val="-8"/>
        </w:rPr>
        <w:t xml:space="preserve"> </w:t>
      </w:r>
      <w:r>
        <w:rPr>
          <w:color w:val="414042"/>
        </w:rPr>
        <w:t>are</w:t>
      </w:r>
      <w:r>
        <w:rPr>
          <w:color w:val="414042"/>
          <w:spacing w:val="-6"/>
        </w:rPr>
        <w:t xml:space="preserve"> </w:t>
      </w:r>
      <w:r>
        <w:rPr>
          <w:color w:val="414042"/>
        </w:rPr>
        <w:t>not</w:t>
      </w:r>
      <w:r>
        <w:rPr>
          <w:color w:val="414042"/>
          <w:spacing w:val="-9"/>
        </w:rPr>
        <w:t xml:space="preserve"> </w:t>
      </w:r>
      <w:r>
        <w:rPr>
          <w:color w:val="414042"/>
        </w:rPr>
        <w:t>present</w:t>
      </w:r>
      <w:r>
        <w:rPr>
          <w:color w:val="414042"/>
          <w:spacing w:val="-9"/>
        </w:rPr>
        <w:t xml:space="preserve"> </w:t>
      </w:r>
      <w:r>
        <w:rPr>
          <w:color w:val="414042"/>
        </w:rPr>
        <w:t>or</w:t>
      </w:r>
      <w:r>
        <w:rPr>
          <w:color w:val="414042"/>
          <w:spacing w:val="-8"/>
        </w:rPr>
        <w:t xml:space="preserve"> </w:t>
      </w:r>
      <w:r>
        <w:rPr>
          <w:color w:val="414042"/>
        </w:rPr>
        <w:t>detected,</w:t>
      </w:r>
      <w:r>
        <w:rPr>
          <w:color w:val="414042"/>
          <w:spacing w:val="-9"/>
        </w:rPr>
        <w:t xml:space="preserve"> </w:t>
      </w:r>
      <w:r>
        <w:rPr>
          <w:color w:val="414042"/>
        </w:rPr>
        <w:t xml:space="preserve">then </w:t>
      </w:r>
      <w:r>
        <w:rPr>
          <w:color w:val="414042"/>
          <w:spacing w:val="-2"/>
        </w:rPr>
        <w:t>VZV</w:t>
      </w:r>
      <w:r>
        <w:rPr>
          <w:color w:val="414042"/>
          <w:spacing w:val="-9"/>
        </w:rPr>
        <w:t xml:space="preserve"> </w:t>
      </w:r>
      <w:r>
        <w:rPr>
          <w:color w:val="414042"/>
          <w:spacing w:val="-2"/>
        </w:rPr>
        <w:t>immunization</w:t>
      </w:r>
      <w:r>
        <w:rPr>
          <w:color w:val="414042"/>
          <w:spacing w:val="-9"/>
        </w:rPr>
        <w:t xml:space="preserve"> </w:t>
      </w:r>
      <w:r>
        <w:rPr>
          <w:color w:val="414042"/>
          <w:spacing w:val="-2"/>
        </w:rPr>
        <w:t>is</w:t>
      </w:r>
      <w:r>
        <w:rPr>
          <w:color w:val="414042"/>
          <w:spacing w:val="-10"/>
        </w:rPr>
        <w:t xml:space="preserve"> </w:t>
      </w:r>
      <w:r>
        <w:rPr>
          <w:color w:val="414042"/>
          <w:spacing w:val="-2"/>
        </w:rPr>
        <w:t>recommended</w:t>
      </w:r>
      <w:r>
        <w:rPr>
          <w:color w:val="414042"/>
          <w:spacing w:val="-9"/>
        </w:rPr>
        <w:t xml:space="preserve"> </w:t>
      </w:r>
      <w:r>
        <w:rPr>
          <w:color w:val="414042"/>
          <w:spacing w:val="-2"/>
        </w:rPr>
        <w:t>and</w:t>
      </w:r>
      <w:r>
        <w:rPr>
          <w:color w:val="414042"/>
          <w:spacing w:val="-9"/>
        </w:rPr>
        <w:t xml:space="preserve"> </w:t>
      </w:r>
      <w:r>
        <w:rPr>
          <w:color w:val="414042"/>
          <w:spacing w:val="-2"/>
        </w:rPr>
        <w:t>MAYZENT</w:t>
      </w:r>
      <w:r>
        <w:rPr>
          <w:color w:val="414042"/>
          <w:spacing w:val="-9"/>
        </w:rPr>
        <w:t xml:space="preserve"> </w:t>
      </w:r>
      <w:r>
        <w:rPr>
          <w:color w:val="414042"/>
          <w:spacing w:val="-2"/>
        </w:rPr>
        <w:t>should</w:t>
      </w:r>
      <w:r>
        <w:rPr>
          <w:color w:val="414042"/>
          <w:spacing w:val="-9"/>
        </w:rPr>
        <w:t xml:space="preserve"> </w:t>
      </w:r>
      <w:r>
        <w:rPr>
          <w:color w:val="414042"/>
          <w:spacing w:val="-2"/>
        </w:rPr>
        <w:t>be</w:t>
      </w:r>
      <w:r>
        <w:rPr>
          <w:color w:val="414042"/>
          <w:spacing w:val="-9"/>
        </w:rPr>
        <w:t xml:space="preserve"> </w:t>
      </w:r>
      <w:r>
        <w:rPr>
          <w:color w:val="414042"/>
          <w:spacing w:val="-2"/>
        </w:rPr>
        <w:t>initiated</w:t>
      </w:r>
      <w:r>
        <w:rPr>
          <w:color w:val="414042"/>
          <w:spacing w:val="-10"/>
        </w:rPr>
        <w:t xml:space="preserve"> </w:t>
      </w:r>
      <w:r>
        <w:rPr>
          <w:color w:val="414042"/>
          <w:spacing w:val="-2"/>
        </w:rPr>
        <w:t xml:space="preserve">4 </w:t>
      </w:r>
      <w:r>
        <w:rPr>
          <w:color w:val="414042"/>
        </w:rPr>
        <w:t>weeks after vaccination.</w:t>
      </w:r>
    </w:p>
    <w:p w14:paraId="0083A853" w14:textId="77777777" w:rsidR="00682DB7" w:rsidRDefault="00000000">
      <w:pPr>
        <w:pStyle w:val="BodyText"/>
        <w:ind w:left="134"/>
      </w:pPr>
      <w:r>
        <w:rPr>
          <w:color w:val="414042"/>
          <w:spacing w:val="-2"/>
        </w:rPr>
        <w:t>Use</w:t>
      </w:r>
      <w:r>
        <w:rPr>
          <w:color w:val="414042"/>
          <w:spacing w:val="-9"/>
        </w:rPr>
        <w:t xml:space="preserve"> </w:t>
      </w:r>
      <w:r>
        <w:rPr>
          <w:color w:val="414042"/>
          <w:spacing w:val="-2"/>
        </w:rPr>
        <w:t>of</w:t>
      </w:r>
      <w:r>
        <w:rPr>
          <w:color w:val="414042"/>
          <w:spacing w:val="-10"/>
        </w:rPr>
        <w:t xml:space="preserve"> </w:t>
      </w:r>
      <w:r>
        <w:rPr>
          <w:color w:val="414042"/>
          <w:spacing w:val="-2"/>
        </w:rPr>
        <w:t>live</w:t>
      </w:r>
      <w:r>
        <w:rPr>
          <w:color w:val="414042"/>
          <w:spacing w:val="-10"/>
        </w:rPr>
        <w:t xml:space="preserve"> </w:t>
      </w:r>
      <w:r>
        <w:rPr>
          <w:color w:val="414042"/>
          <w:spacing w:val="-2"/>
        </w:rPr>
        <w:t>vaccines</w:t>
      </w:r>
      <w:r>
        <w:rPr>
          <w:color w:val="414042"/>
          <w:spacing w:val="-9"/>
        </w:rPr>
        <w:t xml:space="preserve"> </w:t>
      </w:r>
      <w:r>
        <w:rPr>
          <w:color w:val="414042"/>
          <w:spacing w:val="-2"/>
        </w:rPr>
        <w:t>should</w:t>
      </w:r>
      <w:r>
        <w:rPr>
          <w:color w:val="414042"/>
          <w:spacing w:val="-9"/>
        </w:rPr>
        <w:t xml:space="preserve"> </w:t>
      </w:r>
      <w:r>
        <w:rPr>
          <w:color w:val="414042"/>
          <w:spacing w:val="-2"/>
        </w:rPr>
        <w:t>be</w:t>
      </w:r>
      <w:r>
        <w:rPr>
          <w:color w:val="414042"/>
          <w:spacing w:val="-8"/>
        </w:rPr>
        <w:t xml:space="preserve"> </w:t>
      </w:r>
      <w:r>
        <w:rPr>
          <w:color w:val="414042"/>
          <w:spacing w:val="-2"/>
        </w:rPr>
        <w:t>avoided</w:t>
      </w:r>
      <w:r>
        <w:rPr>
          <w:color w:val="414042"/>
          <w:spacing w:val="-9"/>
        </w:rPr>
        <w:t xml:space="preserve"> </w:t>
      </w:r>
      <w:r>
        <w:rPr>
          <w:color w:val="414042"/>
          <w:spacing w:val="-2"/>
        </w:rPr>
        <w:t>while</w:t>
      </w:r>
      <w:r>
        <w:rPr>
          <w:color w:val="414042"/>
          <w:spacing w:val="-10"/>
        </w:rPr>
        <w:t xml:space="preserve"> </w:t>
      </w:r>
      <w:r>
        <w:rPr>
          <w:color w:val="414042"/>
          <w:spacing w:val="-2"/>
        </w:rPr>
        <w:t>taking</w:t>
      </w:r>
      <w:r>
        <w:rPr>
          <w:color w:val="414042"/>
          <w:spacing w:val="-9"/>
        </w:rPr>
        <w:t xml:space="preserve"> </w:t>
      </w:r>
      <w:r>
        <w:rPr>
          <w:color w:val="414042"/>
          <w:spacing w:val="-2"/>
        </w:rPr>
        <w:t>MAYZENT</w:t>
      </w:r>
      <w:r>
        <w:rPr>
          <w:color w:val="414042"/>
          <w:spacing w:val="-9"/>
        </w:rPr>
        <w:t xml:space="preserve"> </w:t>
      </w:r>
      <w:r>
        <w:rPr>
          <w:color w:val="414042"/>
          <w:spacing w:val="-2"/>
        </w:rPr>
        <w:t>and</w:t>
      </w:r>
      <w:r>
        <w:rPr>
          <w:color w:val="414042"/>
          <w:spacing w:val="-9"/>
        </w:rPr>
        <w:t xml:space="preserve"> </w:t>
      </w:r>
      <w:r>
        <w:rPr>
          <w:color w:val="414042"/>
          <w:spacing w:val="-2"/>
        </w:rPr>
        <w:t>for</w:t>
      </w:r>
      <w:r>
        <w:rPr>
          <w:color w:val="414042"/>
          <w:spacing w:val="-9"/>
        </w:rPr>
        <w:t xml:space="preserve"> </w:t>
      </w:r>
      <w:r>
        <w:rPr>
          <w:color w:val="414042"/>
          <w:spacing w:val="-2"/>
        </w:rPr>
        <w:t xml:space="preserve">4 </w:t>
      </w:r>
      <w:r>
        <w:rPr>
          <w:color w:val="414042"/>
        </w:rPr>
        <w:t>weeks after stopping treatment.</w:t>
      </w:r>
    </w:p>
    <w:p w14:paraId="55DD24E2" w14:textId="77777777" w:rsidR="00682DB7" w:rsidRDefault="00000000">
      <w:pPr>
        <w:pStyle w:val="BodyText"/>
        <w:spacing w:before="2" w:line="242" w:lineRule="auto"/>
        <w:ind w:left="133" w:right="187"/>
        <w:jc w:val="both"/>
      </w:pPr>
      <w:r>
        <w:rPr>
          <w:color w:val="414042"/>
          <w:spacing w:val="-2"/>
        </w:rPr>
        <w:t>Caution</w:t>
      </w:r>
      <w:r>
        <w:rPr>
          <w:color w:val="414042"/>
          <w:spacing w:val="-9"/>
        </w:rPr>
        <w:t xml:space="preserve"> </w:t>
      </w:r>
      <w:r>
        <w:rPr>
          <w:color w:val="414042"/>
          <w:spacing w:val="-2"/>
        </w:rPr>
        <w:t>should</w:t>
      </w:r>
      <w:r>
        <w:rPr>
          <w:color w:val="414042"/>
          <w:spacing w:val="-8"/>
        </w:rPr>
        <w:t xml:space="preserve"> </w:t>
      </w:r>
      <w:r>
        <w:rPr>
          <w:color w:val="414042"/>
          <w:spacing w:val="-2"/>
        </w:rPr>
        <w:t>be</w:t>
      </w:r>
      <w:r>
        <w:rPr>
          <w:color w:val="414042"/>
          <w:spacing w:val="-8"/>
        </w:rPr>
        <w:t xml:space="preserve"> </w:t>
      </w:r>
      <w:r>
        <w:rPr>
          <w:color w:val="414042"/>
          <w:spacing w:val="-2"/>
        </w:rPr>
        <w:t>used</w:t>
      </w:r>
      <w:r>
        <w:rPr>
          <w:color w:val="414042"/>
          <w:spacing w:val="-8"/>
        </w:rPr>
        <w:t xml:space="preserve"> </w:t>
      </w:r>
      <w:r>
        <w:rPr>
          <w:color w:val="414042"/>
          <w:spacing w:val="-2"/>
        </w:rPr>
        <w:t>when</w:t>
      </w:r>
      <w:r>
        <w:rPr>
          <w:color w:val="414042"/>
          <w:spacing w:val="-9"/>
        </w:rPr>
        <w:t xml:space="preserve"> </w:t>
      </w:r>
      <w:r>
        <w:rPr>
          <w:color w:val="414042"/>
          <w:spacing w:val="-2"/>
        </w:rPr>
        <w:t>combining</w:t>
      </w:r>
      <w:r>
        <w:rPr>
          <w:color w:val="414042"/>
          <w:spacing w:val="-7"/>
        </w:rPr>
        <w:t xml:space="preserve"> </w:t>
      </w:r>
      <w:r>
        <w:rPr>
          <w:color w:val="414042"/>
          <w:spacing w:val="-2"/>
        </w:rPr>
        <w:t>treatment</w:t>
      </w:r>
      <w:r>
        <w:rPr>
          <w:color w:val="414042"/>
          <w:spacing w:val="-9"/>
        </w:rPr>
        <w:t xml:space="preserve"> </w:t>
      </w:r>
      <w:r>
        <w:rPr>
          <w:color w:val="414042"/>
          <w:spacing w:val="-2"/>
        </w:rPr>
        <w:t>(</w:t>
      </w:r>
      <w:proofErr w:type="spellStart"/>
      <w:r>
        <w:rPr>
          <w:color w:val="414042"/>
          <w:spacing w:val="-2"/>
        </w:rPr>
        <w:t>ie</w:t>
      </w:r>
      <w:proofErr w:type="spellEnd"/>
      <w:r>
        <w:rPr>
          <w:color w:val="414042"/>
          <w:spacing w:val="-2"/>
        </w:rPr>
        <w:t>,</w:t>
      </w:r>
      <w:r>
        <w:rPr>
          <w:color w:val="414042"/>
          <w:spacing w:val="-9"/>
        </w:rPr>
        <w:t xml:space="preserve"> </w:t>
      </w:r>
      <w:r>
        <w:rPr>
          <w:color w:val="414042"/>
          <w:spacing w:val="-2"/>
        </w:rPr>
        <w:t>anti-neoplastic, immune-modulating,</w:t>
      </w:r>
      <w:r>
        <w:rPr>
          <w:color w:val="414042"/>
          <w:spacing w:val="-4"/>
        </w:rPr>
        <w:t xml:space="preserve"> </w:t>
      </w:r>
      <w:r>
        <w:rPr>
          <w:color w:val="414042"/>
          <w:spacing w:val="-2"/>
        </w:rPr>
        <w:t>or</w:t>
      </w:r>
      <w:r>
        <w:rPr>
          <w:color w:val="414042"/>
          <w:spacing w:val="-4"/>
        </w:rPr>
        <w:t xml:space="preserve"> </w:t>
      </w:r>
      <w:r>
        <w:rPr>
          <w:color w:val="414042"/>
          <w:spacing w:val="-2"/>
        </w:rPr>
        <w:t>immunosuppressive</w:t>
      </w:r>
      <w:r>
        <w:rPr>
          <w:color w:val="414042"/>
          <w:spacing w:val="-4"/>
        </w:rPr>
        <w:t xml:space="preserve"> </w:t>
      </w:r>
      <w:r>
        <w:rPr>
          <w:color w:val="414042"/>
          <w:spacing w:val="-2"/>
        </w:rPr>
        <w:t>therapies)</w:t>
      </w:r>
      <w:r>
        <w:rPr>
          <w:color w:val="414042"/>
          <w:spacing w:val="-5"/>
        </w:rPr>
        <w:t xml:space="preserve"> </w:t>
      </w:r>
      <w:r>
        <w:rPr>
          <w:color w:val="414042"/>
          <w:spacing w:val="-2"/>
        </w:rPr>
        <w:t>due to</w:t>
      </w:r>
      <w:r>
        <w:rPr>
          <w:color w:val="414042"/>
          <w:spacing w:val="-4"/>
        </w:rPr>
        <w:t xml:space="preserve"> </w:t>
      </w:r>
      <w:r>
        <w:rPr>
          <w:color w:val="414042"/>
          <w:spacing w:val="-2"/>
        </w:rPr>
        <w:t xml:space="preserve">additive </w:t>
      </w:r>
      <w:r>
        <w:rPr>
          <w:color w:val="414042"/>
        </w:rPr>
        <w:t>immune system effects.</w:t>
      </w:r>
    </w:p>
    <w:p w14:paraId="1FDCDCCE" w14:textId="77777777" w:rsidR="00682DB7" w:rsidRDefault="00000000">
      <w:pPr>
        <w:pStyle w:val="BodyText"/>
        <w:spacing w:before="119" w:line="242" w:lineRule="auto"/>
        <w:ind w:left="114"/>
      </w:pPr>
      <w:r>
        <w:rPr>
          <w:b/>
          <w:color w:val="414042"/>
        </w:rPr>
        <w:t>Progressive</w:t>
      </w:r>
      <w:r>
        <w:rPr>
          <w:b/>
          <w:color w:val="414042"/>
          <w:spacing w:val="-4"/>
        </w:rPr>
        <w:t xml:space="preserve"> </w:t>
      </w:r>
      <w:r>
        <w:rPr>
          <w:b/>
          <w:color w:val="414042"/>
        </w:rPr>
        <w:t>Multifocal</w:t>
      </w:r>
      <w:r>
        <w:rPr>
          <w:b/>
          <w:color w:val="414042"/>
          <w:spacing w:val="-5"/>
        </w:rPr>
        <w:t xml:space="preserve"> </w:t>
      </w:r>
      <w:r>
        <w:rPr>
          <w:b/>
          <w:color w:val="414042"/>
        </w:rPr>
        <w:t>Leukoencephalopathy</w:t>
      </w:r>
      <w:r>
        <w:rPr>
          <w:b/>
          <w:color w:val="414042"/>
          <w:spacing w:val="-5"/>
        </w:rPr>
        <w:t xml:space="preserve"> </w:t>
      </w:r>
      <w:r>
        <w:rPr>
          <w:b/>
          <w:color w:val="414042"/>
        </w:rPr>
        <w:t>(PML):</w:t>
      </w:r>
      <w:r>
        <w:rPr>
          <w:b/>
          <w:color w:val="414042"/>
          <w:spacing w:val="-4"/>
        </w:rPr>
        <w:t xml:space="preserve"> </w:t>
      </w:r>
      <w:r>
        <w:rPr>
          <w:color w:val="414042"/>
        </w:rPr>
        <w:t>Cases</w:t>
      </w:r>
      <w:r>
        <w:rPr>
          <w:color w:val="414042"/>
          <w:spacing w:val="-3"/>
        </w:rPr>
        <w:t xml:space="preserve"> </w:t>
      </w:r>
      <w:r>
        <w:rPr>
          <w:color w:val="414042"/>
        </w:rPr>
        <w:t>of</w:t>
      </w:r>
      <w:r>
        <w:rPr>
          <w:color w:val="414042"/>
          <w:spacing w:val="-6"/>
        </w:rPr>
        <w:t xml:space="preserve"> </w:t>
      </w:r>
      <w:r>
        <w:rPr>
          <w:color w:val="414042"/>
        </w:rPr>
        <w:t>PML have</w:t>
      </w:r>
      <w:r>
        <w:rPr>
          <w:color w:val="414042"/>
          <w:spacing w:val="-12"/>
        </w:rPr>
        <w:t xml:space="preserve"> </w:t>
      </w:r>
      <w:r>
        <w:rPr>
          <w:color w:val="414042"/>
        </w:rPr>
        <w:t>occurred</w:t>
      </w:r>
      <w:r>
        <w:rPr>
          <w:color w:val="414042"/>
          <w:spacing w:val="-12"/>
        </w:rPr>
        <w:t xml:space="preserve"> </w:t>
      </w:r>
      <w:r>
        <w:rPr>
          <w:color w:val="414042"/>
        </w:rPr>
        <w:t>in</w:t>
      </w:r>
      <w:r>
        <w:rPr>
          <w:color w:val="414042"/>
          <w:spacing w:val="-12"/>
        </w:rPr>
        <w:t xml:space="preserve"> </w:t>
      </w:r>
      <w:r>
        <w:rPr>
          <w:color w:val="414042"/>
        </w:rPr>
        <w:t>patients</w:t>
      </w:r>
      <w:r>
        <w:rPr>
          <w:color w:val="414042"/>
          <w:spacing w:val="-12"/>
        </w:rPr>
        <w:t xml:space="preserve"> </w:t>
      </w:r>
      <w:r>
        <w:rPr>
          <w:color w:val="414042"/>
        </w:rPr>
        <w:t>with</w:t>
      </w:r>
      <w:r>
        <w:rPr>
          <w:color w:val="414042"/>
          <w:spacing w:val="-12"/>
        </w:rPr>
        <w:t xml:space="preserve"> </w:t>
      </w:r>
      <w:r>
        <w:rPr>
          <w:color w:val="414042"/>
        </w:rPr>
        <w:t>MS</w:t>
      </w:r>
      <w:r>
        <w:rPr>
          <w:color w:val="414042"/>
          <w:spacing w:val="-11"/>
        </w:rPr>
        <w:t xml:space="preserve"> </w:t>
      </w:r>
      <w:r>
        <w:rPr>
          <w:color w:val="414042"/>
        </w:rPr>
        <w:t>treated</w:t>
      </w:r>
      <w:r>
        <w:rPr>
          <w:color w:val="414042"/>
          <w:spacing w:val="-12"/>
        </w:rPr>
        <w:t xml:space="preserve"> </w:t>
      </w:r>
      <w:r>
        <w:rPr>
          <w:color w:val="414042"/>
        </w:rPr>
        <w:t>with</w:t>
      </w:r>
      <w:r>
        <w:rPr>
          <w:color w:val="414042"/>
          <w:spacing w:val="-12"/>
        </w:rPr>
        <w:t xml:space="preserve"> </w:t>
      </w:r>
      <w:r>
        <w:rPr>
          <w:color w:val="414042"/>
        </w:rPr>
        <w:t>S1P</w:t>
      </w:r>
      <w:r>
        <w:rPr>
          <w:color w:val="414042"/>
          <w:spacing w:val="-12"/>
        </w:rPr>
        <w:t xml:space="preserve"> </w:t>
      </w:r>
      <w:r>
        <w:rPr>
          <w:color w:val="414042"/>
        </w:rPr>
        <w:t>receptor</w:t>
      </w:r>
      <w:r>
        <w:rPr>
          <w:color w:val="414042"/>
          <w:spacing w:val="-12"/>
        </w:rPr>
        <w:t xml:space="preserve"> </w:t>
      </w:r>
      <w:r>
        <w:rPr>
          <w:color w:val="414042"/>
        </w:rPr>
        <w:t>modulators, including</w:t>
      </w:r>
      <w:r>
        <w:rPr>
          <w:color w:val="414042"/>
          <w:spacing w:val="-2"/>
        </w:rPr>
        <w:t xml:space="preserve"> </w:t>
      </w:r>
      <w:r>
        <w:rPr>
          <w:color w:val="414042"/>
        </w:rPr>
        <w:t>MAYZENT.</w:t>
      </w:r>
      <w:r>
        <w:rPr>
          <w:color w:val="414042"/>
          <w:spacing w:val="-3"/>
        </w:rPr>
        <w:t xml:space="preserve"> </w:t>
      </w:r>
      <w:r>
        <w:rPr>
          <w:color w:val="414042"/>
        </w:rPr>
        <w:t>PML is</w:t>
      </w:r>
      <w:r>
        <w:rPr>
          <w:color w:val="414042"/>
          <w:spacing w:val="-2"/>
        </w:rPr>
        <w:t xml:space="preserve"> </w:t>
      </w:r>
      <w:r>
        <w:rPr>
          <w:color w:val="414042"/>
        </w:rPr>
        <w:t>an opportunistic</w:t>
      </w:r>
      <w:r>
        <w:rPr>
          <w:color w:val="414042"/>
          <w:spacing w:val="-2"/>
        </w:rPr>
        <w:t xml:space="preserve"> </w:t>
      </w:r>
      <w:r>
        <w:rPr>
          <w:color w:val="414042"/>
        </w:rPr>
        <w:t>viral</w:t>
      </w:r>
      <w:r>
        <w:rPr>
          <w:color w:val="414042"/>
          <w:spacing w:val="-2"/>
        </w:rPr>
        <w:t xml:space="preserve"> </w:t>
      </w:r>
      <w:r>
        <w:rPr>
          <w:color w:val="414042"/>
        </w:rPr>
        <w:t>infection of</w:t>
      </w:r>
      <w:r>
        <w:rPr>
          <w:color w:val="414042"/>
          <w:spacing w:val="-2"/>
        </w:rPr>
        <w:t xml:space="preserve"> </w:t>
      </w:r>
      <w:r>
        <w:rPr>
          <w:color w:val="414042"/>
        </w:rPr>
        <w:t>the</w:t>
      </w:r>
      <w:r>
        <w:rPr>
          <w:color w:val="414042"/>
          <w:spacing w:val="-2"/>
        </w:rPr>
        <w:t xml:space="preserve"> </w:t>
      </w:r>
      <w:r>
        <w:rPr>
          <w:color w:val="414042"/>
        </w:rPr>
        <w:t>brain caused by the JC virus (JCV) that typically only occurs in patients who are immunocompromised, and that usually leads to death or severe disability.</w:t>
      </w:r>
      <w:r>
        <w:rPr>
          <w:color w:val="414042"/>
          <w:spacing w:val="-6"/>
        </w:rPr>
        <w:t xml:space="preserve"> </w:t>
      </w:r>
      <w:r>
        <w:rPr>
          <w:color w:val="414042"/>
        </w:rPr>
        <w:t>PML</w:t>
      </w:r>
      <w:r>
        <w:rPr>
          <w:color w:val="414042"/>
          <w:spacing w:val="-5"/>
        </w:rPr>
        <w:t xml:space="preserve"> </w:t>
      </w:r>
      <w:r>
        <w:rPr>
          <w:color w:val="414042"/>
        </w:rPr>
        <w:t>has</w:t>
      </w:r>
      <w:r>
        <w:rPr>
          <w:color w:val="414042"/>
          <w:spacing w:val="-6"/>
        </w:rPr>
        <w:t xml:space="preserve"> </w:t>
      </w:r>
      <w:r>
        <w:rPr>
          <w:color w:val="414042"/>
        </w:rPr>
        <w:t>occurred</w:t>
      </w:r>
      <w:r>
        <w:rPr>
          <w:color w:val="414042"/>
          <w:spacing w:val="-6"/>
        </w:rPr>
        <w:t xml:space="preserve"> </w:t>
      </w:r>
      <w:r>
        <w:rPr>
          <w:color w:val="414042"/>
        </w:rPr>
        <w:t>in</w:t>
      </w:r>
      <w:r>
        <w:rPr>
          <w:color w:val="414042"/>
          <w:spacing w:val="-5"/>
        </w:rPr>
        <w:t xml:space="preserve"> </w:t>
      </w:r>
      <w:r>
        <w:rPr>
          <w:color w:val="414042"/>
        </w:rPr>
        <w:t>MAYZENT-treated</w:t>
      </w:r>
      <w:r>
        <w:rPr>
          <w:color w:val="414042"/>
          <w:spacing w:val="-6"/>
        </w:rPr>
        <w:t xml:space="preserve"> </w:t>
      </w:r>
      <w:r>
        <w:rPr>
          <w:color w:val="414042"/>
        </w:rPr>
        <w:t>patients</w:t>
      </w:r>
      <w:r>
        <w:rPr>
          <w:color w:val="414042"/>
          <w:spacing w:val="-6"/>
        </w:rPr>
        <w:t xml:space="preserve"> </w:t>
      </w:r>
      <w:r>
        <w:rPr>
          <w:color w:val="414042"/>
        </w:rPr>
        <w:t>who</w:t>
      </w:r>
      <w:r>
        <w:rPr>
          <w:color w:val="414042"/>
          <w:spacing w:val="-5"/>
        </w:rPr>
        <w:t xml:space="preserve"> </w:t>
      </w:r>
      <w:r>
        <w:rPr>
          <w:color w:val="414042"/>
        </w:rPr>
        <w:t>had</w:t>
      </w:r>
      <w:r>
        <w:rPr>
          <w:color w:val="414042"/>
          <w:spacing w:val="-6"/>
        </w:rPr>
        <w:t xml:space="preserve"> </w:t>
      </w:r>
      <w:r>
        <w:rPr>
          <w:color w:val="414042"/>
        </w:rPr>
        <w:t>not been treated previously with natalizumab (which has a known association</w:t>
      </w:r>
      <w:r>
        <w:rPr>
          <w:color w:val="414042"/>
          <w:spacing w:val="-10"/>
        </w:rPr>
        <w:t xml:space="preserve"> </w:t>
      </w:r>
      <w:r>
        <w:rPr>
          <w:color w:val="414042"/>
        </w:rPr>
        <w:t>with</w:t>
      </w:r>
      <w:r>
        <w:rPr>
          <w:color w:val="414042"/>
          <w:spacing w:val="-10"/>
        </w:rPr>
        <w:t xml:space="preserve"> </w:t>
      </w:r>
      <w:r>
        <w:rPr>
          <w:color w:val="414042"/>
        </w:rPr>
        <w:t>PML),</w:t>
      </w:r>
      <w:r>
        <w:rPr>
          <w:color w:val="414042"/>
          <w:spacing w:val="-11"/>
        </w:rPr>
        <w:t xml:space="preserve"> </w:t>
      </w:r>
      <w:r>
        <w:rPr>
          <w:color w:val="414042"/>
        </w:rPr>
        <w:t>were</w:t>
      </w:r>
      <w:r>
        <w:rPr>
          <w:color w:val="414042"/>
          <w:spacing w:val="-11"/>
        </w:rPr>
        <w:t xml:space="preserve"> </w:t>
      </w:r>
      <w:r>
        <w:rPr>
          <w:color w:val="414042"/>
        </w:rPr>
        <w:t>not</w:t>
      </w:r>
      <w:r>
        <w:rPr>
          <w:color w:val="414042"/>
          <w:spacing w:val="-10"/>
        </w:rPr>
        <w:t xml:space="preserve"> </w:t>
      </w:r>
      <w:r>
        <w:rPr>
          <w:color w:val="414042"/>
        </w:rPr>
        <w:t>taking</w:t>
      </w:r>
      <w:r>
        <w:rPr>
          <w:color w:val="414042"/>
          <w:spacing w:val="-11"/>
        </w:rPr>
        <w:t xml:space="preserve"> </w:t>
      </w:r>
      <w:r>
        <w:rPr>
          <w:color w:val="414042"/>
        </w:rPr>
        <w:t>any</w:t>
      </w:r>
      <w:r>
        <w:rPr>
          <w:color w:val="414042"/>
          <w:spacing w:val="-10"/>
        </w:rPr>
        <w:t xml:space="preserve"> </w:t>
      </w:r>
      <w:r>
        <w:rPr>
          <w:color w:val="414042"/>
        </w:rPr>
        <w:t>other</w:t>
      </w:r>
      <w:r>
        <w:rPr>
          <w:color w:val="414042"/>
          <w:spacing w:val="-12"/>
        </w:rPr>
        <w:t xml:space="preserve"> </w:t>
      </w:r>
      <w:r>
        <w:rPr>
          <w:color w:val="414042"/>
        </w:rPr>
        <w:t>immunosuppressive</w:t>
      </w:r>
      <w:r>
        <w:rPr>
          <w:color w:val="414042"/>
          <w:spacing w:val="-11"/>
        </w:rPr>
        <w:t xml:space="preserve"> </w:t>
      </w:r>
      <w:r>
        <w:rPr>
          <w:color w:val="414042"/>
        </w:rPr>
        <w:t xml:space="preserve">or immunomodulatory medications </w:t>
      </w:r>
      <w:proofErr w:type="gramStart"/>
      <w:r>
        <w:rPr>
          <w:color w:val="414042"/>
        </w:rPr>
        <w:t>concomitantly, and</w:t>
      </w:r>
      <w:proofErr w:type="gramEnd"/>
      <w:r>
        <w:rPr>
          <w:color w:val="414042"/>
        </w:rPr>
        <w:t xml:space="preserve"> did not have any ongoing</w:t>
      </w:r>
      <w:r>
        <w:rPr>
          <w:color w:val="414042"/>
          <w:spacing w:val="-5"/>
        </w:rPr>
        <w:t xml:space="preserve"> </w:t>
      </w:r>
      <w:r>
        <w:rPr>
          <w:color w:val="414042"/>
        </w:rPr>
        <w:t>systemic</w:t>
      </w:r>
      <w:r>
        <w:rPr>
          <w:color w:val="414042"/>
          <w:spacing w:val="-5"/>
        </w:rPr>
        <w:t xml:space="preserve"> </w:t>
      </w:r>
      <w:r>
        <w:rPr>
          <w:color w:val="414042"/>
        </w:rPr>
        <w:t>medical</w:t>
      </w:r>
      <w:r>
        <w:rPr>
          <w:color w:val="414042"/>
          <w:spacing w:val="-5"/>
        </w:rPr>
        <w:t xml:space="preserve"> </w:t>
      </w:r>
      <w:r>
        <w:rPr>
          <w:color w:val="414042"/>
        </w:rPr>
        <w:t>conditions</w:t>
      </w:r>
      <w:r>
        <w:rPr>
          <w:color w:val="414042"/>
          <w:spacing w:val="-4"/>
        </w:rPr>
        <w:t xml:space="preserve"> </w:t>
      </w:r>
      <w:r>
        <w:rPr>
          <w:color w:val="414042"/>
        </w:rPr>
        <w:t>resulting</w:t>
      </w:r>
      <w:r>
        <w:rPr>
          <w:color w:val="414042"/>
          <w:spacing w:val="-5"/>
        </w:rPr>
        <w:t xml:space="preserve"> </w:t>
      </w:r>
      <w:r>
        <w:rPr>
          <w:color w:val="414042"/>
        </w:rPr>
        <w:t>in</w:t>
      </w:r>
      <w:r>
        <w:rPr>
          <w:color w:val="414042"/>
          <w:spacing w:val="-3"/>
        </w:rPr>
        <w:t xml:space="preserve"> </w:t>
      </w:r>
      <w:r>
        <w:rPr>
          <w:color w:val="414042"/>
        </w:rPr>
        <w:t>compromised</w:t>
      </w:r>
      <w:r>
        <w:rPr>
          <w:color w:val="414042"/>
          <w:spacing w:val="-4"/>
        </w:rPr>
        <w:t xml:space="preserve"> </w:t>
      </w:r>
      <w:r>
        <w:rPr>
          <w:color w:val="414042"/>
        </w:rPr>
        <w:t xml:space="preserve">immune system function. </w:t>
      </w:r>
      <w:proofErr w:type="gramStart"/>
      <w:r>
        <w:rPr>
          <w:color w:val="414042"/>
        </w:rPr>
        <w:t>The majority of</w:t>
      </w:r>
      <w:proofErr w:type="gramEnd"/>
      <w:r>
        <w:rPr>
          <w:color w:val="414042"/>
        </w:rPr>
        <w:t xml:space="preserve"> cases of PML associated with S1P receptor modulators, including MAYZENT, have occurred in patients treated for at least 2 years. The relationship between the risk of PML and the duration of treatment is unknown.</w:t>
      </w:r>
    </w:p>
    <w:p w14:paraId="770F7C96" w14:textId="77777777" w:rsidR="00682DB7" w:rsidRDefault="00000000">
      <w:pPr>
        <w:pStyle w:val="BodyText"/>
        <w:spacing w:line="242" w:lineRule="auto"/>
        <w:ind w:left="114"/>
      </w:pPr>
      <w:r>
        <w:rPr>
          <w:color w:val="414042"/>
        </w:rPr>
        <w:t>At</w:t>
      </w:r>
      <w:r>
        <w:rPr>
          <w:color w:val="414042"/>
          <w:spacing w:val="-9"/>
        </w:rPr>
        <w:t xml:space="preserve"> </w:t>
      </w:r>
      <w:r>
        <w:rPr>
          <w:color w:val="414042"/>
        </w:rPr>
        <w:t>the</w:t>
      </w:r>
      <w:r>
        <w:rPr>
          <w:color w:val="414042"/>
          <w:spacing w:val="-8"/>
        </w:rPr>
        <w:t xml:space="preserve"> </w:t>
      </w:r>
      <w:r>
        <w:rPr>
          <w:color w:val="414042"/>
        </w:rPr>
        <w:t>first</w:t>
      </w:r>
      <w:r>
        <w:rPr>
          <w:color w:val="414042"/>
          <w:spacing w:val="-9"/>
        </w:rPr>
        <w:t xml:space="preserve"> </w:t>
      </w:r>
      <w:r>
        <w:rPr>
          <w:color w:val="414042"/>
        </w:rPr>
        <w:t>sign</w:t>
      </w:r>
      <w:r>
        <w:rPr>
          <w:color w:val="414042"/>
          <w:spacing w:val="-9"/>
        </w:rPr>
        <w:t xml:space="preserve"> </w:t>
      </w:r>
      <w:r>
        <w:rPr>
          <w:color w:val="414042"/>
        </w:rPr>
        <w:t>or</w:t>
      </w:r>
      <w:r>
        <w:rPr>
          <w:color w:val="414042"/>
          <w:spacing w:val="-10"/>
        </w:rPr>
        <w:t xml:space="preserve"> </w:t>
      </w:r>
      <w:r>
        <w:rPr>
          <w:color w:val="414042"/>
        </w:rPr>
        <w:t>symptom</w:t>
      </w:r>
      <w:r>
        <w:rPr>
          <w:color w:val="414042"/>
          <w:spacing w:val="-9"/>
        </w:rPr>
        <w:t xml:space="preserve"> </w:t>
      </w:r>
      <w:r>
        <w:rPr>
          <w:color w:val="414042"/>
        </w:rPr>
        <w:t>suggestive</w:t>
      </w:r>
      <w:r>
        <w:rPr>
          <w:color w:val="414042"/>
          <w:spacing w:val="-9"/>
        </w:rPr>
        <w:t xml:space="preserve"> </w:t>
      </w:r>
      <w:r>
        <w:rPr>
          <w:color w:val="414042"/>
        </w:rPr>
        <w:t>of</w:t>
      </w:r>
      <w:r>
        <w:rPr>
          <w:color w:val="414042"/>
          <w:spacing w:val="-10"/>
        </w:rPr>
        <w:t xml:space="preserve"> </w:t>
      </w:r>
      <w:r>
        <w:rPr>
          <w:color w:val="414042"/>
        </w:rPr>
        <w:t>PML,</w:t>
      </w:r>
      <w:r>
        <w:rPr>
          <w:color w:val="414042"/>
          <w:spacing w:val="-9"/>
        </w:rPr>
        <w:t xml:space="preserve"> </w:t>
      </w:r>
      <w:r>
        <w:rPr>
          <w:color w:val="414042"/>
        </w:rPr>
        <w:t>withhold</w:t>
      </w:r>
      <w:r>
        <w:rPr>
          <w:color w:val="414042"/>
          <w:spacing w:val="-9"/>
        </w:rPr>
        <w:t xml:space="preserve"> </w:t>
      </w:r>
      <w:r>
        <w:rPr>
          <w:color w:val="414042"/>
        </w:rPr>
        <w:t>MAYZENT</w:t>
      </w:r>
      <w:r>
        <w:rPr>
          <w:color w:val="414042"/>
          <w:spacing w:val="-9"/>
        </w:rPr>
        <w:t xml:space="preserve"> </w:t>
      </w:r>
      <w:r>
        <w:rPr>
          <w:color w:val="414042"/>
        </w:rPr>
        <w:t>and perform an appropriate diagnostic evaluation. Typical symptoms associated with PML are diverse, progress over days to weeks and include</w:t>
      </w:r>
      <w:r>
        <w:rPr>
          <w:color w:val="414042"/>
          <w:spacing w:val="-5"/>
        </w:rPr>
        <w:t xml:space="preserve"> </w:t>
      </w:r>
      <w:r>
        <w:rPr>
          <w:color w:val="414042"/>
        </w:rPr>
        <w:t>progressive</w:t>
      </w:r>
      <w:r>
        <w:rPr>
          <w:color w:val="414042"/>
          <w:spacing w:val="-5"/>
        </w:rPr>
        <w:t xml:space="preserve"> </w:t>
      </w:r>
      <w:r>
        <w:rPr>
          <w:color w:val="414042"/>
        </w:rPr>
        <w:t>weakness</w:t>
      </w:r>
      <w:r>
        <w:rPr>
          <w:color w:val="414042"/>
          <w:spacing w:val="-4"/>
        </w:rPr>
        <w:t xml:space="preserve"> </w:t>
      </w:r>
      <w:r>
        <w:rPr>
          <w:color w:val="414042"/>
        </w:rPr>
        <w:t>on</w:t>
      </w:r>
      <w:r>
        <w:rPr>
          <w:color w:val="414042"/>
          <w:spacing w:val="-4"/>
        </w:rPr>
        <w:t xml:space="preserve"> </w:t>
      </w:r>
      <w:r>
        <w:rPr>
          <w:color w:val="414042"/>
        </w:rPr>
        <w:t>one</w:t>
      </w:r>
      <w:r>
        <w:rPr>
          <w:color w:val="414042"/>
          <w:spacing w:val="-4"/>
        </w:rPr>
        <w:t xml:space="preserve"> </w:t>
      </w:r>
      <w:r>
        <w:rPr>
          <w:color w:val="414042"/>
        </w:rPr>
        <w:t>side</w:t>
      </w:r>
      <w:r>
        <w:rPr>
          <w:color w:val="414042"/>
          <w:spacing w:val="-4"/>
        </w:rPr>
        <w:t xml:space="preserve"> </w:t>
      </w:r>
      <w:r>
        <w:rPr>
          <w:color w:val="414042"/>
        </w:rPr>
        <w:t>of</w:t>
      </w:r>
      <w:r>
        <w:rPr>
          <w:color w:val="414042"/>
          <w:spacing w:val="-3"/>
        </w:rPr>
        <w:t xml:space="preserve"> </w:t>
      </w:r>
      <w:r>
        <w:rPr>
          <w:color w:val="414042"/>
        </w:rPr>
        <w:t>the</w:t>
      </w:r>
      <w:r>
        <w:rPr>
          <w:color w:val="414042"/>
          <w:spacing w:val="-3"/>
        </w:rPr>
        <w:t xml:space="preserve"> </w:t>
      </w:r>
      <w:r>
        <w:rPr>
          <w:color w:val="414042"/>
        </w:rPr>
        <w:t>body</w:t>
      </w:r>
      <w:r>
        <w:rPr>
          <w:color w:val="414042"/>
          <w:spacing w:val="-5"/>
        </w:rPr>
        <w:t xml:space="preserve"> </w:t>
      </w:r>
      <w:r>
        <w:rPr>
          <w:color w:val="414042"/>
        </w:rPr>
        <w:t>or</w:t>
      </w:r>
      <w:r>
        <w:rPr>
          <w:color w:val="414042"/>
          <w:spacing w:val="-4"/>
        </w:rPr>
        <w:t xml:space="preserve"> </w:t>
      </w:r>
      <w:r>
        <w:rPr>
          <w:color w:val="414042"/>
        </w:rPr>
        <w:t>clumsiness</w:t>
      </w:r>
      <w:r>
        <w:rPr>
          <w:color w:val="414042"/>
          <w:spacing w:val="-5"/>
        </w:rPr>
        <w:t xml:space="preserve"> </w:t>
      </w:r>
      <w:r>
        <w:rPr>
          <w:color w:val="414042"/>
        </w:rPr>
        <w:t>of limbs, disturbance of vision, and changes in thinking, memory, and orientation leading to confusion and personality changes. MRI findings may be apparent before clinical signs or symptoms. Cases of PML, diagnosed based on MRI findings and the detection of JCV DNA in the cerebrospinal</w:t>
      </w:r>
      <w:r>
        <w:rPr>
          <w:color w:val="414042"/>
          <w:spacing w:val="-4"/>
        </w:rPr>
        <w:t xml:space="preserve"> </w:t>
      </w:r>
      <w:r>
        <w:rPr>
          <w:color w:val="414042"/>
        </w:rPr>
        <w:t>fluid</w:t>
      </w:r>
      <w:r>
        <w:rPr>
          <w:color w:val="414042"/>
          <w:spacing w:val="-5"/>
        </w:rPr>
        <w:t xml:space="preserve"> </w:t>
      </w:r>
      <w:r>
        <w:rPr>
          <w:color w:val="414042"/>
        </w:rPr>
        <w:t>in</w:t>
      </w:r>
      <w:r>
        <w:rPr>
          <w:color w:val="414042"/>
          <w:spacing w:val="-4"/>
        </w:rPr>
        <w:t xml:space="preserve"> </w:t>
      </w:r>
      <w:r>
        <w:rPr>
          <w:color w:val="414042"/>
        </w:rPr>
        <w:t>the</w:t>
      </w:r>
      <w:r>
        <w:rPr>
          <w:color w:val="414042"/>
          <w:spacing w:val="-4"/>
        </w:rPr>
        <w:t xml:space="preserve"> </w:t>
      </w:r>
      <w:r>
        <w:rPr>
          <w:color w:val="414042"/>
        </w:rPr>
        <w:t>absence</w:t>
      </w:r>
      <w:r>
        <w:rPr>
          <w:color w:val="414042"/>
          <w:spacing w:val="-5"/>
        </w:rPr>
        <w:t xml:space="preserve"> </w:t>
      </w:r>
      <w:r>
        <w:rPr>
          <w:color w:val="414042"/>
        </w:rPr>
        <w:t>of</w:t>
      </w:r>
      <w:r>
        <w:rPr>
          <w:color w:val="414042"/>
          <w:spacing w:val="-6"/>
        </w:rPr>
        <w:t xml:space="preserve"> </w:t>
      </w:r>
      <w:r>
        <w:rPr>
          <w:color w:val="414042"/>
        </w:rPr>
        <w:t>clinical</w:t>
      </w:r>
      <w:r>
        <w:rPr>
          <w:color w:val="414042"/>
          <w:spacing w:val="-3"/>
        </w:rPr>
        <w:t xml:space="preserve"> </w:t>
      </w:r>
      <w:r>
        <w:rPr>
          <w:color w:val="414042"/>
        </w:rPr>
        <w:t>signs</w:t>
      </w:r>
      <w:r>
        <w:rPr>
          <w:color w:val="414042"/>
          <w:spacing w:val="-5"/>
        </w:rPr>
        <w:t xml:space="preserve"> </w:t>
      </w:r>
      <w:r>
        <w:rPr>
          <w:color w:val="414042"/>
        </w:rPr>
        <w:t>or</w:t>
      </w:r>
      <w:r>
        <w:rPr>
          <w:color w:val="414042"/>
          <w:spacing w:val="-4"/>
        </w:rPr>
        <w:t xml:space="preserve"> </w:t>
      </w:r>
      <w:r>
        <w:rPr>
          <w:color w:val="414042"/>
        </w:rPr>
        <w:t>symptoms</w:t>
      </w:r>
      <w:r>
        <w:rPr>
          <w:color w:val="414042"/>
          <w:spacing w:val="-4"/>
        </w:rPr>
        <w:t xml:space="preserve"> </w:t>
      </w:r>
      <w:r>
        <w:rPr>
          <w:color w:val="414042"/>
        </w:rPr>
        <w:t>specific to PML, have been reported in patients treated with MS</w:t>
      </w:r>
      <w:r>
        <w:rPr>
          <w:color w:val="414042"/>
          <w:spacing w:val="24"/>
        </w:rPr>
        <w:t xml:space="preserve"> </w:t>
      </w:r>
      <w:r>
        <w:rPr>
          <w:color w:val="414042"/>
        </w:rPr>
        <w:t>medications associated</w:t>
      </w:r>
      <w:r>
        <w:rPr>
          <w:color w:val="414042"/>
          <w:spacing w:val="-12"/>
        </w:rPr>
        <w:t xml:space="preserve"> </w:t>
      </w:r>
      <w:r>
        <w:rPr>
          <w:color w:val="414042"/>
        </w:rPr>
        <w:t>with</w:t>
      </w:r>
      <w:r>
        <w:rPr>
          <w:color w:val="414042"/>
          <w:spacing w:val="-11"/>
        </w:rPr>
        <w:t xml:space="preserve"> </w:t>
      </w:r>
      <w:r>
        <w:rPr>
          <w:color w:val="414042"/>
        </w:rPr>
        <w:t>PML,</w:t>
      </w:r>
      <w:r>
        <w:rPr>
          <w:color w:val="414042"/>
          <w:spacing w:val="-12"/>
        </w:rPr>
        <w:t xml:space="preserve"> </w:t>
      </w:r>
      <w:r>
        <w:rPr>
          <w:color w:val="414042"/>
        </w:rPr>
        <w:t>including</w:t>
      </w:r>
      <w:r>
        <w:rPr>
          <w:color w:val="414042"/>
          <w:spacing w:val="-10"/>
        </w:rPr>
        <w:t xml:space="preserve"> </w:t>
      </w:r>
      <w:r>
        <w:rPr>
          <w:color w:val="414042"/>
        </w:rPr>
        <w:t>S1P</w:t>
      </w:r>
      <w:r>
        <w:rPr>
          <w:color w:val="414042"/>
          <w:spacing w:val="-12"/>
        </w:rPr>
        <w:t xml:space="preserve"> </w:t>
      </w:r>
      <w:r>
        <w:rPr>
          <w:color w:val="414042"/>
        </w:rPr>
        <w:t>receptor</w:t>
      </w:r>
      <w:r>
        <w:rPr>
          <w:color w:val="414042"/>
          <w:spacing w:val="-11"/>
        </w:rPr>
        <w:t xml:space="preserve"> </w:t>
      </w:r>
      <w:r>
        <w:rPr>
          <w:color w:val="414042"/>
        </w:rPr>
        <w:t>modulators.</w:t>
      </w:r>
      <w:r>
        <w:rPr>
          <w:color w:val="414042"/>
          <w:spacing w:val="-12"/>
        </w:rPr>
        <w:t xml:space="preserve"> </w:t>
      </w:r>
      <w:r>
        <w:rPr>
          <w:color w:val="414042"/>
        </w:rPr>
        <w:t>Many</w:t>
      </w:r>
      <w:r>
        <w:rPr>
          <w:color w:val="414042"/>
          <w:spacing w:val="-10"/>
        </w:rPr>
        <w:t xml:space="preserve"> </w:t>
      </w:r>
      <w:r>
        <w:rPr>
          <w:color w:val="414042"/>
        </w:rPr>
        <w:t>of</w:t>
      </w:r>
      <w:r>
        <w:rPr>
          <w:color w:val="414042"/>
          <w:spacing w:val="-12"/>
        </w:rPr>
        <w:t xml:space="preserve"> </w:t>
      </w:r>
      <w:r>
        <w:rPr>
          <w:color w:val="414042"/>
        </w:rPr>
        <w:t>these patients subsequently became symptomatic with PML. Therefore, monitoring with MRI for signs that may be consistent with PML may be useful,</w:t>
      </w:r>
      <w:r>
        <w:rPr>
          <w:color w:val="414042"/>
          <w:spacing w:val="-12"/>
        </w:rPr>
        <w:t xml:space="preserve"> </w:t>
      </w:r>
      <w:r>
        <w:rPr>
          <w:color w:val="414042"/>
        </w:rPr>
        <w:t>and</w:t>
      </w:r>
      <w:r>
        <w:rPr>
          <w:color w:val="414042"/>
          <w:spacing w:val="-12"/>
        </w:rPr>
        <w:t xml:space="preserve"> </w:t>
      </w:r>
      <w:r>
        <w:rPr>
          <w:color w:val="414042"/>
        </w:rPr>
        <w:t>any</w:t>
      </w:r>
      <w:r>
        <w:rPr>
          <w:color w:val="414042"/>
          <w:spacing w:val="-12"/>
        </w:rPr>
        <w:t xml:space="preserve"> </w:t>
      </w:r>
      <w:r>
        <w:rPr>
          <w:color w:val="414042"/>
        </w:rPr>
        <w:t>suspicious</w:t>
      </w:r>
      <w:r>
        <w:rPr>
          <w:color w:val="414042"/>
          <w:spacing w:val="-12"/>
        </w:rPr>
        <w:t xml:space="preserve"> </w:t>
      </w:r>
      <w:r>
        <w:rPr>
          <w:color w:val="414042"/>
        </w:rPr>
        <w:t>findings</w:t>
      </w:r>
      <w:r>
        <w:rPr>
          <w:color w:val="414042"/>
          <w:spacing w:val="-12"/>
        </w:rPr>
        <w:t xml:space="preserve"> </w:t>
      </w:r>
      <w:r>
        <w:rPr>
          <w:color w:val="414042"/>
        </w:rPr>
        <w:t>should</w:t>
      </w:r>
      <w:r>
        <w:rPr>
          <w:color w:val="414042"/>
          <w:spacing w:val="-11"/>
        </w:rPr>
        <w:t xml:space="preserve"> </w:t>
      </w:r>
      <w:r>
        <w:rPr>
          <w:color w:val="414042"/>
        </w:rPr>
        <w:t>lead</w:t>
      </w:r>
      <w:r>
        <w:rPr>
          <w:color w:val="414042"/>
          <w:spacing w:val="-12"/>
        </w:rPr>
        <w:t xml:space="preserve"> </w:t>
      </w:r>
      <w:r>
        <w:rPr>
          <w:color w:val="414042"/>
        </w:rPr>
        <w:t>to</w:t>
      </w:r>
      <w:r>
        <w:rPr>
          <w:color w:val="414042"/>
          <w:spacing w:val="-12"/>
        </w:rPr>
        <w:t xml:space="preserve"> </w:t>
      </w:r>
      <w:r>
        <w:rPr>
          <w:color w:val="414042"/>
        </w:rPr>
        <w:t>further</w:t>
      </w:r>
      <w:r>
        <w:rPr>
          <w:color w:val="414042"/>
          <w:spacing w:val="-12"/>
        </w:rPr>
        <w:t xml:space="preserve"> </w:t>
      </w:r>
      <w:r>
        <w:rPr>
          <w:color w:val="414042"/>
        </w:rPr>
        <w:t>investigation</w:t>
      </w:r>
      <w:r>
        <w:rPr>
          <w:color w:val="414042"/>
          <w:spacing w:val="-12"/>
        </w:rPr>
        <w:t xml:space="preserve"> </w:t>
      </w:r>
      <w:r>
        <w:rPr>
          <w:color w:val="414042"/>
        </w:rPr>
        <w:t>to allow for an early diagnosis of PML, if present. Lower PML-related mortality and morbidity have been reported following discontinuation of another MS medication associated with PML in</w:t>
      </w:r>
      <w:r>
        <w:rPr>
          <w:color w:val="414042"/>
          <w:spacing w:val="21"/>
        </w:rPr>
        <w:t xml:space="preserve"> </w:t>
      </w:r>
      <w:r>
        <w:rPr>
          <w:color w:val="414042"/>
        </w:rPr>
        <w:t>patients with PML who were initially asymptomatic compared to patients with PML who had characteristic clinical signs and symptoms at diagnosis. It is not known whether</w:t>
      </w:r>
      <w:r>
        <w:rPr>
          <w:color w:val="414042"/>
          <w:spacing w:val="-12"/>
        </w:rPr>
        <w:t xml:space="preserve"> </w:t>
      </w:r>
      <w:r>
        <w:rPr>
          <w:color w:val="414042"/>
        </w:rPr>
        <w:t>these</w:t>
      </w:r>
      <w:r>
        <w:rPr>
          <w:color w:val="414042"/>
          <w:spacing w:val="-12"/>
        </w:rPr>
        <w:t xml:space="preserve"> </w:t>
      </w:r>
      <w:r>
        <w:rPr>
          <w:color w:val="414042"/>
        </w:rPr>
        <w:t>differences</w:t>
      </w:r>
      <w:r>
        <w:rPr>
          <w:color w:val="414042"/>
          <w:spacing w:val="-12"/>
        </w:rPr>
        <w:t xml:space="preserve"> </w:t>
      </w:r>
      <w:r>
        <w:rPr>
          <w:color w:val="414042"/>
        </w:rPr>
        <w:t>are</w:t>
      </w:r>
      <w:r>
        <w:rPr>
          <w:color w:val="414042"/>
          <w:spacing w:val="-12"/>
        </w:rPr>
        <w:t xml:space="preserve"> </w:t>
      </w:r>
      <w:r>
        <w:rPr>
          <w:color w:val="414042"/>
        </w:rPr>
        <w:t>due</w:t>
      </w:r>
      <w:r>
        <w:rPr>
          <w:color w:val="414042"/>
          <w:spacing w:val="-12"/>
        </w:rPr>
        <w:t xml:space="preserve"> </w:t>
      </w:r>
      <w:r>
        <w:rPr>
          <w:color w:val="414042"/>
        </w:rPr>
        <w:t>to</w:t>
      </w:r>
      <w:r>
        <w:rPr>
          <w:color w:val="414042"/>
          <w:spacing w:val="-11"/>
        </w:rPr>
        <w:t xml:space="preserve"> </w:t>
      </w:r>
      <w:r>
        <w:rPr>
          <w:color w:val="414042"/>
        </w:rPr>
        <w:t>early</w:t>
      </w:r>
      <w:r>
        <w:rPr>
          <w:color w:val="414042"/>
          <w:spacing w:val="-12"/>
        </w:rPr>
        <w:t xml:space="preserve"> </w:t>
      </w:r>
      <w:r>
        <w:rPr>
          <w:color w:val="414042"/>
        </w:rPr>
        <w:t>detection</w:t>
      </w:r>
      <w:r>
        <w:rPr>
          <w:color w:val="414042"/>
          <w:spacing w:val="-12"/>
        </w:rPr>
        <w:t xml:space="preserve"> </w:t>
      </w:r>
      <w:r>
        <w:rPr>
          <w:color w:val="414042"/>
        </w:rPr>
        <w:t>and</w:t>
      </w:r>
      <w:r>
        <w:rPr>
          <w:color w:val="414042"/>
          <w:spacing w:val="-12"/>
        </w:rPr>
        <w:t xml:space="preserve"> </w:t>
      </w:r>
      <w:r>
        <w:rPr>
          <w:color w:val="414042"/>
        </w:rPr>
        <w:t>discontinuation of MS treatment or due to differences in disease in these patients.</w:t>
      </w:r>
    </w:p>
    <w:p w14:paraId="282B77B6" w14:textId="77777777" w:rsidR="00682DB7" w:rsidRDefault="00000000">
      <w:pPr>
        <w:pStyle w:val="BodyText"/>
        <w:spacing w:before="69" w:line="242" w:lineRule="auto"/>
        <w:ind w:left="114" w:right="49"/>
      </w:pPr>
      <w:r>
        <w:br w:type="column"/>
      </w:r>
      <w:r>
        <w:rPr>
          <w:color w:val="414042"/>
        </w:rPr>
        <w:t>If</w:t>
      </w:r>
      <w:r>
        <w:rPr>
          <w:color w:val="414042"/>
          <w:spacing w:val="-2"/>
        </w:rPr>
        <w:t xml:space="preserve"> </w:t>
      </w:r>
      <w:r>
        <w:rPr>
          <w:color w:val="414042"/>
        </w:rPr>
        <w:t>PML</w:t>
      </w:r>
      <w:r>
        <w:rPr>
          <w:color w:val="414042"/>
          <w:spacing w:val="-1"/>
        </w:rPr>
        <w:t xml:space="preserve"> </w:t>
      </w:r>
      <w:r>
        <w:rPr>
          <w:color w:val="414042"/>
        </w:rPr>
        <w:t>is</w:t>
      </w:r>
      <w:r>
        <w:rPr>
          <w:color w:val="414042"/>
          <w:spacing w:val="-1"/>
        </w:rPr>
        <w:t xml:space="preserve"> </w:t>
      </w:r>
      <w:r>
        <w:rPr>
          <w:color w:val="414042"/>
        </w:rPr>
        <w:t>confirmed, treatment with</w:t>
      </w:r>
      <w:r>
        <w:rPr>
          <w:color w:val="414042"/>
          <w:spacing w:val="-2"/>
        </w:rPr>
        <w:t xml:space="preserve"> </w:t>
      </w:r>
      <w:r>
        <w:rPr>
          <w:color w:val="414042"/>
        </w:rPr>
        <w:t>MAYZENT</w:t>
      </w:r>
      <w:r>
        <w:rPr>
          <w:color w:val="414042"/>
          <w:spacing w:val="-1"/>
        </w:rPr>
        <w:t xml:space="preserve"> </w:t>
      </w:r>
      <w:r>
        <w:rPr>
          <w:color w:val="414042"/>
        </w:rPr>
        <w:t>should</w:t>
      </w:r>
      <w:r>
        <w:rPr>
          <w:color w:val="414042"/>
          <w:spacing w:val="-2"/>
        </w:rPr>
        <w:t xml:space="preserve"> </w:t>
      </w:r>
      <w:r>
        <w:rPr>
          <w:color w:val="414042"/>
        </w:rPr>
        <w:t>be</w:t>
      </w:r>
      <w:r>
        <w:rPr>
          <w:color w:val="414042"/>
          <w:spacing w:val="-1"/>
        </w:rPr>
        <w:t xml:space="preserve"> </w:t>
      </w:r>
      <w:r>
        <w:rPr>
          <w:color w:val="414042"/>
        </w:rPr>
        <w:t>discontinued. Immune</w:t>
      </w:r>
      <w:r>
        <w:rPr>
          <w:color w:val="414042"/>
          <w:spacing w:val="-12"/>
        </w:rPr>
        <w:t xml:space="preserve"> </w:t>
      </w:r>
      <w:r>
        <w:rPr>
          <w:color w:val="414042"/>
        </w:rPr>
        <w:t>reconstitution</w:t>
      </w:r>
      <w:r>
        <w:rPr>
          <w:color w:val="414042"/>
          <w:spacing w:val="-12"/>
        </w:rPr>
        <w:t xml:space="preserve"> </w:t>
      </w:r>
      <w:r>
        <w:rPr>
          <w:color w:val="414042"/>
        </w:rPr>
        <w:t>inflammatory</w:t>
      </w:r>
      <w:r>
        <w:rPr>
          <w:color w:val="414042"/>
          <w:spacing w:val="-12"/>
        </w:rPr>
        <w:t xml:space="preserve"> </w:t>
      </w:r>
      <w:r>
        <w:rPr>
          <w:color w:val="414042"/>
        </w:rPr>
        <w:t>syndrome</w:t>
      </w:r>
      <w:r>
        <w:rPr>
          <w:color w:val="414042"/>
          <w:spacing w:val="-12"/>
        </w:rPr>
        <w:t xml:space="preserve"> </w:t>
      </w:r>
      <w:r>
        <w:rPr>
          <w:color w:val="414042"/>
        </w:rPr>
        <w:t>(IRIS)</w:t>
      </w:r>
      <w:r>
        <w:rPr>
          <w:color w:val="414042"/>
          <w:spacing w:val="-12"/>
        </w:rPr>
        <w:t xml:space="preserve"> </w:t>
      </w:r>
      <w:r>
        <w:rPr>
          <w:color w:val="414042"/>
        </w:rPr>
        <w:t>has</w:t>
      </w:r>
      <w:r>
        <w:rPr>
          <w:color w:val="414042"/>
          <w:spacing w:val="-11"/>
        </w:rPr>
        <w:t xml:space="preserve"> </w:t>
      </w:r>
      <w:r>
        <w:rPr>
          <w:color w:val="414042"/>
        </w:rPr>
        <w:t>been</w:t>
      </w:r>
      <w:r>
        <w:rPr>
          <w:color w:val="414042"/>
          <w:spacing w:val="-12"/>
        </w:rPr>
        <w:t xml:space="preserve"> </w:t>
      </w:r>
      <w:r>
        <w:rPr>
          <w:color w:val="414042"/>
        </w:rPr>
        <w:t>reported in</w:t>
      </w:r>
      <w:r>
        <w:rPr>
          <w:color w:val="414042"/>
          <w:spacing w:val="-1"/>
        </w:rPr>
        <w:t xml:space="preserve"> </w:t>
      </w:r>
      <w:r>
        <w:rPr>
          <w:color w:val="414042"/>
        </w:rPr>
        <w:t>patients treated</w:t>
      </w:r>
      <w:r>
        <w:rPr>
          <w:color w:val="414042"/>
          <w:spacing w:val="-1"/>
        </w:rPr>
        <w:t xml:space="preserve"> </w:t>
      </w:r>
      <w:r>
        <w:rPr>
          <w:color w:val="414042"/>
        </w:rPr>
        <w:t>with S1P receptor modulators,</w:t>
      </w:r>
      <w:r>
        <w:rPr>
          <w:color w:val="414042"/>
          <w:spacing w:val="-1"/>
        </w:rPr>
        <w:t xml:space="preserve"> </w:t>
      </w:r>
      <w:r>
        <w:rPr>
          <w:color w:val="414042"/>
        </w:rPr>
        <w:t>including MAYZENT, who developed PML and subsequently discontinued treatment. IRIS presents</w:t>
      </w:r>
      <w:r>
        <w:rPr>
          <w:color w:val="414042"/>
          <w:spacing w:val="-12"/>
        </w:rPr>
        <w:t xml:space="preserve"> </w:t>
      </w:r>
      <w:r>
        <w:rPr>
          <w:color w:val="414042"/>
        </w:rPr>
        <w:t>as</w:t>
      </w:r>
      <w:r>
        <w:rPr>
          <w:color w:val="414042"/>
          <w:spacing w:val="-12"/>
        </w:rPr>
        <w:t xml:space="preserve"> </w:t>
      </w:r>
      <w:r>
        <w:rPr>
          <w:color w:val="414042"/>
        </w:rPr>
        <w:t>a</w:t>
      </w:r>
      <w:r>
        <w:rPr>
          <w:color w:val="414042"/>
          <w:spacing w:val="-12"/>
        </w:rPr>
        <w:t xml:space="preserve"> </w:t>
      </w:r>
      <w:r>
        <w:rPr>
          <w:color w:val="414042"/>
        </w:rPr>
        <w:t>clinical</w:t>
      </w:r>
      <w:r>
        <w:rPr>
          <w:color w:val="414042"/>
          <w:spacing w:val="-12"/>
        </w:rPr>
        <w:t xml:space="preserve"> </w:t>
      </w:r>
      <w:r>
        <w:rPr>
          <w:color w:val="414042"/>
        </w:rPr>
        <w:t>decline</w:t>
      </w:r>
      <w:r>
        <w:rPr>
          <w:color w:val="414042"/>
          <w:spacing w:val="-11"/>
        </w:rPr>
        <w:t xml:space="preserve"> </w:t>
      </w:r>
      <w:r>
        <w:rPr>
          <w:color w:val="414042"/>
        </w:rPr>
        <w:t>in</w:t>
      </w:r>
      <w:r>
        <w:rPr>
          <w:color w:val="414042"/>
          <w:spacing w:val="-11"/>
        </w:rPr>
        <w:t xml:space="preserve"> </w:t>
      </w:r>
      <w:r>
        <w:rPr>
          <w:color w:val="414042"/>
        </w:rPr>
        <w:t>the</w:t>
      </w:r>
      <w:r>
        <w:rPr>
          <w:color w:val="414042"/>
          <w:spacing w:val="-12"/>
        </w:rPr>
        <w:t xml:space="preserve"> </w:t>
      </w:r>
      <w:r>
        <w:rPr>
          <w:color w:val="414042"/>
        </w:rPr>
        <w:t>patient’s</w:t>
      </w:r>
      <w:r>
        <w:rPr>
          <w:color w:val="414042"/>
          <w:spacing w:val="-12"/>
        </w:rPr>
        <w:t xml:space="preserve"> </w:t>
      </w:r>
      <w:r>
        <w:rPr>
          <w:color w:val="414042"/>
        </w:rPr>
        <w:t>condition</w:t>
      </w:r>
      <w:r>
        <w:rPr>
          <w:color w:val="414042"/>
          <w:spacing w:val="-11"/>
        </w:rPr>
        <w:t xml:space="preserve"> </w:t>
      </w:r>
      <w:r>
        <w:rPr>
          <w:color w:val="414042"/>
        </w:rPr>
        <w:t>that</w:t>
      </w:r>
      <w:r>
        <w:rPr>
          <w:color w:val="414042"/>
          <w:spacing w:val="-12"/>
        </w:rPr>
        <w:t xml:space="preserve"> </w:t>
      </w:r>
      <w:r>
        <w:rPr>
          <w:color w:val="414042"/>
        </w:rPr>
        <w:t>may</w:t>
      </w:r>
      <w:r>
        <w:rPr>
          <w:color w:val="414042"/>
          <w:spacing w:val="-12"/>
        </w:rPr>
        <w:t xml:space="preserve"> </w:t>
      </w:r>
      <w:r>
        <w:rPr>
          <w:color w:val="414042"/>
        </w:rPr>
        <w:t>be</w:t>
      </w:r>
      <w:r>
        <w:rPr>
          <w:color w:val="414042"/>
          <w:spacing w:val="-12"/>
        </w:rPr>
        <w:t xml:space="preserve"> </w:t>
      </w:r>
      <w:r>
        <w:rPr>
          <w:color w:val="414042"/>
        </w:rPr>
        <w:t>rapid, can lead to serious neurological complications or death, and is often associated with characteristic changes on MRI. The time to onset of IRIS in patients with PML was generally within a few months after S1P receptor</w:t>
      </w:r>
      <w:r>
        <w:rPr>
          <w:color w:val="414042"/>
          <w:spacing w:val="-4"/>
        </w:rPr>
        <w:t xml:space="preserve"> </w:t>
      </w:r>
      <w:r>
        <w:rPr>
          <w:color w:val="414042"/>
        </w:rPr>
        <w:t>modulator</w:t>
      </w:r>
      <w:r>
        <w:rPr>
          <w:color w:val="414042"/>
          <w:spacing w:val="-4"/>
        </w:rPr>
        <w:t xml:space="preserve"> </w:t>
      </w:r>
      <w:r>
        <w:rPr>
          <w:color w:val="414042"/>
        </w:rPr>
        <w:t>discontinuation.</w:t>
      </w:r>
      <w:r>
        <w:rPr>
          <w:color w:val="414042"/>
          <w:spacing w:val="-5"/>
        </w:rPr>
        <w:t xml:space="preserve"> </w:t>
      </w:r>
      <w:r>
        <w:rPr>
          <w:color w:val="414042"/>
        </w:rPr>
        <w:t>Monitoring</w:t>
      </w:r>
      <w:r>
        <w:rPr>
          <w:color w:val="414042"/>
          <w:spacing w:val="-3"/>
        </w:rPr>
        <w:t xml:space="preserve"> </w:t>
      </w:r>
      <w:r>
        <w:rPr>
          <w:color w:val="414042"/>
        </w:rPr>
        <w:t>for</w:t>
      </w:r>
      <w:r>
        <w:rPr>
          <w:color w:val="414042"/>
          <w:spacing w:val="-6"/>
        </w:rPr>
        <w:t xml:space="preserve"> </w:t>
      </w:r>
      <w:r>
        <w:rPr>
          <w:color w:val="414042"/>
        </w:rPr>
        <w:t>development</w:t>
      </w:r>
      <w:r>
        <w:rPr>
          <w:color w:val="414042"/>
          <w:spacing w:val="-3"/>
        </w:rPr>
        <w:t xml:space="preserve"> </w:t>
      </w:r>
      <w:r>
        <w:rPr>
          <w:color w:val="414042"/>
        </w:rPr>
        <w:t>of</w:t>
      </w:r>
      <w:r>
        <w:rPr>
          <w:color w:val="414042"/>
          <w:spacing w:val="-5"/>
        </w:rPr>
        <w:t xml:space="preserve"> </w:t>
      </w:r>
      <w:r>
        <w:rPr>
          <w:color w:val="414042"/>
        </w:rPr>
        <w:t xml:space="preserve">IRIS and appropriate treatment of the associated inflammation should be </w:t>
      </w:r>
      <w:r>
        <w:rPr>
          <w:color w:val="414042"/>
          <w:spacing w:val="-2"/>
        </w:rPr>
        <w:t>undertaken.</w:t>
      </w:r>
    </w:p>
    <w:p w14:paraId="269C4647" w14:textId="77777777" w:rsidR="00682DB7" w:rsidRDefault="00000000">
      <w:pPr>
        <w:pStyle w:val="BodyText"/>
        <w:spacing w:before="99" w:line="242" w:lineRule="auto"/>
        <w:ind w:left="114" w:right="278"/>
      </w:pPr>
      <w:r>
        <w:rPr>
          <w:b/>
          <w:color w:val="414042"/>
        </w:rPr>
        <w:t xml:space="preserve">Macular Edema: </w:t>
      </w:r>
      <w:r>
        <w:rPr>
          <w:color w:val="414042"/>
        </w:rPr>
        <w:t>In most cases, macular edema occurred within 4 months</w:t>
      </w:r>
      <w:r>
        <w:rPr>
          <w:color w:val="414042"/>
          <w:spacing w:val="-12"/>
        </w:rPr>
        <w:t xml:space="preserve"> </w:t>
      </w:r>
      <w:r>
        <w:rPr>
          <w:color w:val="414042"/>
        </w:rPr>
        <w:t>of</w:t>
      </w:r>
      <w:r>
        <w:rPr>
          <w:color w:val="414042"/>
          <w:spacing w:val="-12"/>
        </w:rPr>
        <w:t xml:space="preserve"> </w:t>
      </w:r>
      <w:r>
        <w:rPr>
          <w:color w:val="414042"/>
        </w:rPr>
        <w:t>therapy.</w:t>
      </w:r>
      <w:r>
        <w:rPr>
          <w:color w:val="414042"/>
          <w:spacing w:val="-12"/>
        </w:rPr>
        <w:t xml:space="preserve"> </w:t>
      </w:r>
      <w:r>
        <w:rPr>
          <w:color w:val="414042"/>
        </w:rPr>
        <w:t>Patients</w:t>
      </w:r>
      <w:r>
        <w:rPr>
          <w:color w:val="414042"/>
          <w:spacing w:val="-11"/>
        </w:rPr>
        <w:t xml:space="preserve"> </w:t>
      </w:r>
      <w:r>
        <w:rPr>
          <w:color w:val="414042"/>
        </w:rPr>
        <w:t>with</w:t>
      </w:r>
      <w:r>
        <w:rPr>
          <w:color w:val="414042"/>
          <w:spacing w:val="-11"/>
        </w:rPr>
        <w:t xml:space="preserve"> </w:t>
      </w:r>
      <w:r>
        <w:rPr>
          <w:color w:val="414042"/>
        </w:rPr>
        <w:t>history</w:t>
      </w:r>
      <w:r>
        <w:rPr>
          <w:color w:val="414042"/>
          <w:spacing w:val="-11"/>
        </w:rPr>
        <w:t xml:space="preserve"> </w:t>
      </w:r>
      <w:r>
        <w:rPr>
          <w:color w:val="414042"/>
        </w:rPr>
        <w:t>of</w:t>
      </w:r>
      <w:r>
        <w:rPr>
          <w:color w:val="414042"/>
          <w:spacing w:val="-12"/>
        </w:rPr>
        <w:t xml:space="preserve"> </w:t>
      </w:r>
      <w:r>
        <w:rPr>
          <w:color w:val="414042"/>
        </w:rPr>
        <w:t>uveitis</w:t>
      </w:r>
      <w:r>
        <w:rPr>
          <w:color w:val="414042"/>
          <w:spacing w:val="-11"/>
        </w:rPr>
        <w:t xml:space="preserve"> </w:t>
      </w:r>
      <w:r>
        <w:rPr>
          <w:color w:val="414042"/>
        </w:rPr>
        <w:t>or</w:t>
      </w:r>
      <w:r>
        <w:rPr>
          <w:color w:val="414042"/>
          <w:spacing w:val="-11"/>
        </w:rPr>
        <w:t xml:space="preserve"> </w:t>
      </w:r>
      <w:r>
        <w:rPr>
          <w:color w:val="414042"/>
        </w:rPr>
        <w:t>diabetes</w:t>
      </w:r>
      <w:r>
        <w:rPr>
          <w:color w:val="414042"/>
          <w:spacing w:val="-11"/>
        </w:rPr>
        <w:t xml:space="preserve"> </w:t>
      </w:r>
      <w:r>
        <w:rPr>
          <w:color w:val="414042"/>
        </w:rPr>
        <w:t>are</w:t>
      </w:r>
      <w:r>
        <w:rPr>
          <w:color w:val="414042"/>
          <w:spacing w:val="-11"/>
        </w:rPr>
        <w:t xml:space="preserve"> </w:t>
      </w:r>
      <w:r>
        <w:rPr>
          <w:color w:val="414042"/>
        </w:rPr>
        <w:t>at</w:t>
      </w:r>
      <w:r>
        <w:rPr>
          <w:color w:val="414042"/>
          <w:spacing w:val="-12"/>
        </w:rPr>
        <w:t xml:space="preserve"> </w:t>
      </w:r>
      <w:r>
        <w:rPr>
          <w:color w:val="414042"/>
        </w:rPr>
        <w:t>an increased risk. Before starting treatment, an ophthalmic evaluation</w:t>
      </w:r>
      <w:r>
        <w:rPr>
          <w:color w:val="414042"/>
          <w:spacing w:val="80"/>
        </w:rPr>
        <w:t xml:space="preserve"> </w:t>
      </w:r>
      <w:r>
        <w:rPr>
          <w:color w:val="414042"/>
        </w:rPr>
        <w:t>of the fundus, including the macula, is recommended and at any</w:t>
      </w:r>
      <w:r>
        <w:rPr>
          <w:color w:val="414042"/>
          <w:spacing w:val="80"/>
        </w:rPr>
        <w:t xml:space="preserve"> </w:t>
      </w:r>
      <w:r>
        <w:rPr>
          <w:color w:val="414042"/>
        </w:rPr>
        <w:t xml:space="preserve">time if there is a change in vision. The use of MAYZENT in patients with macular edema has not been evaluated; the potential </w:t>
      </w:r>
      <w:proofErr w:type="gramStart"/>
      <w:r>
        <w:rPr>
          <w:color w:val="414042"/>
        </w:rPr>
        <w:t>risks</w:t>
      </w:r>
      <w:proofErr w:type="gramEnd"/>
    </w:p>
    <w:p w14:paraId="5440DE5E" w14:textId="77777777" w:rsidR="00682DB7" w:rsidRDefault="00000000">
      <w:pPr>
        <w:pStyle w:val="BodyText"/>
        <w:spacing w:line="195" w:lineRule="exact"/>
        <w:ind w:left="114"/>
      </w:pPr>
      <w:r>
        <w:rPr>
          <w:color w:val="414042"/>
        </w:rPr>
        <w:t>and benefits</w:t>
      </w:r>
      <w:r>
        <w:rPr>
          <w:color w:val="414042"/>
          <w:spacing w:val="1"/>
        </w:rPr>
        <w:t xml:space="preserve"> </w:t>
      </w:r>
      <w:r>
        <w:rPr>
          <w:color w:val="414042"/>
        </w:rPr>
        <w:t>to</w:t>
      </w:r>
      <w:r>
        <w:rPr>
          <w:color w:val="414042"/>
          <w:spacing w:val="1"/>
        </w:rPr>
        <w:t xml:space="preserve"> </w:t>
      </w:r>
      <w:r>
        <w:rPr>
          <w:color w:val="414042"/>
        </w:rPr>
        <w:t>the</w:t>
      </w:r>
      <w:r>
        <w:rPr>
          <w:color w:val="414042"/>
          <w:spacing w:val="1"/>
        </w:rPr>
        <w:t xml:space="preserve"> </w:t>
      </w:r>
      <w:r>
        <w:rPr>
          <w:color w:val="414042"/>
        </w:rPr>
        <w:t>individual</w:t>
      </w:r>
      <w:r>
        <w:rPr>
          <w:color w:val="414042"/>
          <w:spacing w:val="1"/>
        </w:rPr>
        <w:t xml:space="preserve"> </w:t>
      </w:r>
      <w:r>
        <w:rPr>
          <w:color w:val="414042"/>
        </w:rPr>
        <w:t>patient should be</w:t>
      </w:r>
      <w:r>
        <w:rPr>
          <w:color w:val="414042"/>
          <w:spacing w:val="1"/>
        </w:rPr>
        <w:t xml:space="preserve"> </w:t>
      </w:r>
      <w:r>
        <w:rPr>
          <w:color w:val="414042"/>
          <w:spacing w:val="-2"/>
        </w:rPr>
        <w:t>considered.</w:t>
      </w:r>
    </w:p>
    <w:p w14:paraId="579FAE6A" w14:textId="77777777" w:rsidR="00682DB7" w:rsidRDefault="00000000">
      <w:pPr>
        <w:pStyle w:val="BodyText"/>
        <w:spacing w:before="101" w:line="242" w:lineRule="auto"/>
        <w:ind w:left="128" w:right="519"/>
      </w:pPr>
      <w:r>
        <w:rPr>
          <w:b/>
          <w:color w:val="414042"/>
        </w:rPr>
        <w:t xml:space="preserve">Bradyarrhythmia and Atrioventricular Conduction Delays: </w:t>
      </w:r>
      <w:r>
        <w:rPr>
          <w:color w:val="414042"/>
        </w:rPr>
        <w:t>Prior to initiation of MAYZENT, an ECG should be obtained to determine if preexisting cardiac conduction abnormalities are present. In all patients, a dose titration is recommended for initiation of MAYZENT treatment to help reduce cardiac effects. MAYZENT was not studied in patients who had:</w:t>
      </w:r>
    </w:p>
    <w:p w14:paraId="23F2F26C" w14:textId="77777777" w:rsidR="00682DB7" w:rsidRDefault="00000000">
      <w:pPr>
        <w:pStyle w:val="ListParagraph"/>
        <w:numPr>
          <w:ilvl w:val="0"/>
          <w:numId w:val="1"/>
        </w:numPr>
        <w:tabs>
          <w:tab w:val="left" w:pos="235"/>
        </w:tabs>
        <w:spacing w:line="242" w:lineRule="auto"/>
        <w:ind w:left="128" w:right="432" w:firstLine="0"/>
        <w:rPr>
          <w:sz w:val="17"/>
        </w:rPr>
      </w:pPr>
      <w:r>
        <w:rPr>
          <w:color w:val="414042"/>
          <w:sz w:val="17"/>
        </w:rPr>
        <w:t xml:space="preserve">In the last 6 months, experienced myocardial infarction, unstable angina, stroke, TIA, or decompensated heart failure requiring </w:t>
      </w:r>
      <w:proofErr w:type="gramStart"/>
      <w:r>
        <w:rPr>
          <w:color w:val="414042"/>
          <w:spacing w:val="-2"/>
          <w:sz w:val="17"/>
        </w:rPr>
        <w:t>hospitalization</w:t>
      </w:r>
      <w:proofErr w:type="gramEnd"/>
    </w:p>
    <w:p w14:paraId="3A4AF1E0" w14:textId="77777777" w:rsidR="00682DB7" w:rsidRDefault="00000000">
      <w:pPr>
        <w:pStyle w:val="ListParagraph"/>
        <w:numPr>
          <w:ilvl w:val="0"/>
          <w:numId w:val="1"/>
        </w:numPr>
        <w:tabs>
          <w:tab w:val="left" w:pos="235"/>
        </w:tabs>
        <w:ind w:left="235" w:hanging="107"/>
        <w:rPr>
          <w:sz w:val="17"/>
        </w:rPr>
      </w:pPr>
      <w:r>
        <w:rPr>
          <w:color w:val="414042"/>
          <w:sz w:val="17"/>
        </w:rPr>
        <w:t>New</w:t>
      </w:r>
      <w:r>
        <w:rPr>
          <w:color w:val="414042"/>
          <w:spacing w:val="1"/>
          <w:sz w:val="17"/>
        </w:rPr>
        <w:t xml:space="preserve"> </w:t>
      </w:r>
      <w:r>
        <w:rPr>
          <w:color w:val="414042"/>
          <w:sz w:val="17"/>
        </w:rPr>
        <w:t>York</w:t>
      </w:r>
      <w:r>
        <w:rPr>
          <w:color w:val="414042"/>
          <w:spacing w:val="1"/>
          <w:sz w:val="17"/>
        </w:rPr>
        <w:t xml:space="preserve"> </w:t>
      </w:r>
      <w:r>
        <w:rPr>
          <w:color w:val="414042"/>
          <w:sz w:val="17"/>
        </w:rPr>
        <w:t>Heart Association</w:t>
      </w:r>
      <w:r>
        <w:rPr>
          <w:color w:val="414042"/>
          <w:spacing w:val="2"/>
          <w:sz w:val="17"/>
        </w:rPr>
        <w:t xml:space="preserve"> </w:t>
      </w:r>
      <w:r>
        <w:rPr>
          <w:color w:val="414042"/>
          <w:sz w:val="17"/>
        </w:rPr>
        <w:t>Class</w:t>
      </w:r>
      <w:r>
        <w:rPr>
          <w:color w:val="414042"/>
          <w:spacing w:val="1"/>
          <w:sz w:val="17"/>
        </w:rPr>
        <w:t xml:space="preserve"> </w:t>
      </w:r>
      <w:r>
        <w:rPr>
          <w:color w:val="414042"/>
          <w:sz w:val="17"/>
        </w:rPr>
        <w:t>II-IV</w:t>
      </w:r>
      <w:r>
        <w:rPr>
          <w:color w:val="414042"/>
          <w:spacing w:val="1"/>
          <w:sz w:val="17"/>
        </w:rPr>
        <w:t xml:space="preserve"> </w:t>
      </w:r>
      <w:r>
        <w:rPr>
          <w:color w:val="414042"/>
          <w:sz w:val="17"/>
        </w:rPr>
        <w:t>heart</w:t>
      </w:r>
      <w:r>
        <w:rPr>
          <w:color w:val="414042"/>
          <w:spacing w:val="1"/>
          <w:sz w:val="17"/>
        </w:rPr>
        <w:t xml:space="preserve"> </w:t>
      </w:r>
      <w:proofErr w:type="gramStart"/>
      <w:r>
        <w:rPr>
          <w:color w:val="414042"/>
          <w:spacing w:val="-2"/>
          <w:sz w:val="17"/>
        </w:rPr>
        <w:t>failure</w:t>
      </w:r>
      <w:proofErr w:type="gramEnd"/>
    </w:p>
    <w:p w14:paraId="682DF3A4" w14:textId="77777777" w:rsidR="00682DB7" w:rsidRDefault="00000000">
      <w:pPr>
        <w:pStyle w:val="ListParagraph"/>
        <w:numPr>
          <w:ilvl w:val="0"/>
          <w:numId w:val="1"/>
        </w:numPr>
        <w:tabs>
          <w:tab w:val="left" w:pos="235"/>
        </w:tabs>
        <w:spacing w:before="2" w:line="242" w:lineRule="auto"/>
        <w:ind w:left="128" w:right="418" w:firstLine="0"/>
        <w:rPr>
          <w:sz w:val="17"/>
        </w:rPr>
      </w:pPr>
      <w:r>
        <w:rPr>
          <w:color w:val="414042"/>
          <w:sz w:val="17"/>
        </w:rPr>
        <w:t xml:space="preserve">Cardiac conduction or rhythm disorders, including complete left bundle branch block, sinus arrest or </w:t>
      </w:r>
      <w:proofErr w:type="spellStart"/>
      <w:r>
        <w:rPr>
          <w:color w:val="414042"/>
          <w:sz w:val="17"/>
        </w:rPr>
        <w:t>sino</w:t>
      </w:r>
      <w:proofErr w:type="spellEnd"/>
      <w:r>
        <w:rPr>
          <w:color w:val="414042"/>
          <w:sz w:val="17"/>
        </w:rPr>
        <w:t xml:space="preserve">-atrial block, symptomatic bradycardia, sick sinus syndrome, Mobitz type II second-degree AV-block or higher-grade AV-block (either history or observed at screening), unless patient has a functioning </w:t>
      </w:r>
      <w:proofErr w:type="gramStart"/>
      <w:r>
        <w:rPr>
          <w:color w:val="414042"/>
          <w:sz w:val="17"/>
        </w:rPr>
        <w:t>pacemaker</w:t>
      </w:r>
      <w:proofErr w:type="gramEnd"/>
    </w:p>
    <w:p w14:paraId="45E8CF8B" w14:textId="77777777" w:rsidR="00682DB7" w:rsidRDefault="00000000">
      <w:pPr>
        <w:pStyle w:val="ListParagraph"/>
        <w:numPr>
          <w:ilvl w:val="0"/>
          <w:numId w:val="1"/>
        </w:numPr>
        <w:tabs>
          <w:tab w:val="left" w:pos="235"/>
        </w:tabs>
        <w:spacing w:line="195" w:lineRule="exact"/>
        <w:ind w:left="235" w:hanging="107"/>
        <w:rPr>
          <w:sz w:val="17"/>
        </w:rPr>
      </w:pPr>
      <w:r>
        <w:rPr>
          <w:color w:val="414042"/>
          <w:sz w:val="17"/>
        </w:rPr>
        <w:t>Significant QT</w:t>
      </w:r>
      <w:r>
        <w:rPr>
          <w:color w:val="414042"/>
          <w:spacing w:val="1"/>
          <w:sz w:val="17"/>
        </w:rPr>
        <w:t xml:space="preserve"> </w:t>
      </w:r>
      <w:r>
        <w:rPr>
          <w:color w:val="414042"/>
          <w:sz w:val="17"/>
        </w:rPr>
        <w:t>prolongation</w:t>
      </w:r>
      <w:r>
        <w:rPr>
          <w:color w:val="414042"/>
          <w:spacing w:val="2"/>
          <w:sz w:val="17"/>
        </w:rPr>
        <w:t xml:space="preserve"> </w:t>
      </w:r>
      <w:r>
        <w:rPr>
          <w:color w:val="414042"/>
          <w:sz w:val="17"/>
        </w:rPr>
        <w:t>(QTc</w:t>
      </w:r>
      <w:r>
        <w:rPr>
          <w:color w:val="414042"/>
          <w:spacing w:val="1"/>
          <w:sz w:val="17"/>
        </w:rPr>
        <w:t xml:space="preserve"> </w:t>
      </w:r>
      <w:r>
        <w:rPr>
          <w:color w:val="414042"/>
          <w:sz w:val="17"/>
        </w:rPr>
        <w:t>greater</w:t>
      </w:r>
      <w:r>
        <w:rPr>
          <w:color w:val="414042"/>
          <w:spacing w:val="1"/>
          <w:sz w:val="17"/>
        </w:rPr>
        <w:t xml:space="preserve"> </w:t>
      </w:r>
      <w:r>
        <w:rPr>
          <w:color w:val="414042"/>
          <w:sz w:val="17"/>
        </w:rPr>
        <w:t>than</w:t>
      </w:r>
      <w:r>
        <w:rPr>
          <w:color w:val="414042"/>
          <w:spacing w:val="1"/>
          <w:sz w:val="17"/>
        </w:rPr>
        <w:t xml:space="preserve"> </w:t>
      </w:r>
      <w:r>
        <w:rPr>
          <w:color w:val="414042"/>
          <w:sz w:val="17"/>
        </w:rPr>
        <w:t>500</w:t>
      </w:r>
      <w:r>
        <w:rPr>
          <w:color w:val="414042"/>
          <w:spacing w:val="1"/>
          <w:sz w:val="17"/>
        </w:rPr>
        <w:t xml:space="preserve"> </w:t>
      </w:r>
      <w:r>
        <w:rPr>
          <w:color w:val="414042"/>
          <w:spacing w:val="-2"/>
          <w:sz w:val="17"/>
        </w:rPr>
        <w:t>msec)</w:t>
      </w:r>
    </w:p>
    <w:p w14:paraId="0F6ECFBB" w14:textId="77777777" w:rsidR="00682DB7" w:rsidRDefault="00000000">
      <w:pPr>
        <w:pStyle w:val="ListParagraph"/>
        <w:numPr>
          <w:ilvl w:val="0"/>
          <w:numId w:val="1"/>
        </w:numPr>
        <w:tabs>
          <w:tab w:val="left" w:pos="235"/>
        </w:tabs>
        <w:spacing w:before="2" w:line="242" w:lineRule="auto"/>
        <w:ind w:left="128" w:right="653" w:firstLine="0"/>
        <w:rPr>
          <w:sz w:val="17"/>
        </w:rPr>
      </w:pPr>
      <w:r>
        <w:rPr>
          <w:color w:val="414042"/>
          <w:sz w:val="17"/>
        </w:rPr>
        <w:t xml:space="preserve">Arrhythmias requiring treatment with Class </w:t>
      </w:r>
      <w:proofErr w:type="spellStart"/>
      <w:r>
        <w:rPr>
          <w:color w:val="414042"/>
          <w:sz w:val="17"/>
        </w:rPr>
        <w:t>Ia</w:t>
      </w:r>
      <w:proofErr w:type="spellEnd"/>
      <w:r>
        <w:rPr>
          <w:color w:val="414042"/>
          <w:sz w:val="17"/>
        </w:rPr>
        <w:t xml:space="preserve"> or Class III anti- arrhythmic </w:t>
      </w:r>
      <w:proofErr w:type="gramStart"/>
      <w:r>
        <w:rPr>
          <w:color w:val="414042"/>
          <w:sz w:val="17"/>
        </w:rPr>
        <w:t>drugs</w:t>
      </w:r>
      <w:proofErr w:type="gramEnd"/>
    </w:p>
    <w:p w14:paraId="2923F04F" w14:textId="77777777" w:rsidR="00682DB7" w:rsidRDefault="00000000">
      <w:pPr>
        <w:pStyle w:val="BodyText"/>
        <w:spacing w:before="10" w:line="242" w:lineRule="auto"/>
        <w:ind w:left="135" w:right="519"/>
      </w:pPr>
      <w:proofErr w:type="spellStart"/>
      <w:r>
        <w:rPr>
          <w:color w:val="414042"/>
        </w:rPr>
        <w:t>Reinitiation</w:t>
      </w:r>
      <w:proofErr w:type="spellEnd"/>
      <w:r>
        <w:rPr>
          <w:color w:val="414042"/>
        </w:rPr>
        <w:t xml:space="preserve"> of treatment (initial dose titration, monitoring effects on heart rate and AV conduction [</w:t>
      </w:r>
      <w:proofErr w:type="spellStart"/>
      <w:r>
        <w:rPr>
          <w:color w:val="414042"/>
        </w:rPr>
        <w:t>ie</w:t>
      </w:r>
      <w:proofErr w:type="spellEnd"/>
      <w:r>
        <w:rPr>
          <w:color w:val="414042"/>
        </w:rPr>
        <w:t>, ECG]) should apply if ≥4 consecutive daily doses are missed.</w:t>
      </w:r>
    </w:p>
    <w:p w14:paraId="62C6C317" w14:textId="77777777" w:rsidR="00682DB7" w:rsidRDefault="00000000">
      <w:pPr>
        <w:pStyle w:val="BodyText"/>
        <w:spacing w:before="119" w:line="242" w:lineRule="auto"/>
        <w:ind w:left="135" w:right="406"/>
      </w:pPr>
      <w:r>
        <w:rPr>
          <w:b/>
          <w:color w:val="414042"/>
        </w:rPr>
        <w:t xml:space="preserve">Respiratory Effects: </w:t>
      </w:r>
      <w:r>
        <w:rPr>
          <w:color w:val="414042"/>
        </w:rPr>
        <w:t xml:space="preserve">MAYZENT may cause a decline in pulmonary function. </w:t>
      </w:r>
      <w:proofErr w:type="spellStart"/>
      <w:r>
        <w:rPr>
          <w:color w:val="414042"/>
        </w:rPr>
        <w:t>Spirometric</w:t>
      </w:r>
      <w:proofErr w:type="spellEnd"/>
      <w:r>
        <w:rPr>
          <w:color w:val="414042"/>
        </w:rPr>
        <w:t xml:space="preserve"> evaluation of respiratory function should be performed during therapy if clinically warranted.</w:t>
      </w:r>
    </w:p>
    <w:p w14:paraId="7E3732A0" w14:textId="77777777" w:rsidR="00682DB7" w:rsidRDefault="00000000">
      <w:pPr>
        <w:pStyle w:val="BodyText"/>
        <w:spacing w:before="108" w:line="242" w:lineRule="auto"/>
        <w:ind w:left="114"/>
      </w:pPr>
      <w:r>
        <w:rPr>
          <w:b/>
          <w:color w:val="414042"/>
        </w:rPr>
        <w:t xml:space="preserve">Liver Injury: </w:t>
      </w:r>
      <w:r>
        <w:rPr>
          <w:color w:val="414042"/>
        </w:rPr>
        <w:t xml:space="preserve">Elevation of transaminases may occur in patients taking MAYZENT. Before starting treatment, obtain liver transaminase and </w:t>
      </w:r>
      <w:r>
        <w:rPr>
          <w:color w:val="414042"/>
          <w:spacing w:val="-2"/>
        </w:rPr>
        <w:t xml:space="preserve">bilirubin levels. Closely monitor patients with severe hepatic impairment. </w:t>
      </w:r>
      <w:r>
        <w:rPr>
          <w:color w:val="414042"/>
        </w:rPr>
        <w:t>Patients who develop symptoms suggestive of hepatic dysfunction should have liver enzymes checked, and MAYZENT should be discontinued if significant liver injury is confirmed.</w:t>
      </w:r>
    </w:p>
    <w:p w14:paraId="269E2C32" w14:textId="77777777" w:rsidR="00682DB7" w:rsidRDefault="00000000">
      <w:pPr>
        <w:pStyle w:val="BodyText"/>
        <w:spacing w:before="98" w:line="242" w:lineRule="auto"/>
        <w:ind w:left="114" w:right="49"/>
      </w:pPr>
      <w:r>
        <w:rPr>
          <w:b/>
          <w:color w:val="414042"/>
        </w:rPr>
        <w:t>Cutaneous Malignancies</w:t>
      </w:r>
      <w:r>
        <w:rPr>
          <w:color w:val="414042"/>
        </w:rPr>
        <w:t xml:space="preserve">: The risk of cutaneous malignancies </w:t>
      </w:r>
      <w:r>
        <w:rPr>
          <w:color w:val="414042"/>
          <w:spacing w:val="-2"/>
        </w:rPr>
        <w:t xml:space="preserve">(including basal cell carcinoma (BCC), squamous cell carcinoma (SCC), </w:t>
      </w:r>
      <w:r>
        <w:rPr>
          <w:color w:val="414042"/>
        </w:rPr>
        <w:t>and melanoma) is increased in patients treated with S1P modulators.</w:t>
      </w:r>
    </w:p>
    <w:p w14:paraId="1D124E9C" w14:textId="77777777" w:rsidR="00682DB7" w:rsidRDefault="00000000">
      <w:pPr>
        <w:pStyle w:val="BodyText"/>
        <w:spacing w:line="242" w:lineRule="auto"/>
        <w:ind w:left="114" w:right="113"/>
      </w:pPr>
      <w:r>
        <w:rPr>
          <w:color w:val="414042"/>
        </w:rPr>
        <w:t>Use of MAYZENT has been associated with an increased risk of BCC and</w:t>
      </w:r>
      <w:r>
        <w:rPr>
          <w:color w:val="414042"/>
          <w:spacing w:val="-12"/>
        </w:rPr>
        <w:t xml:space="preserve"> </w:t>
      </w:r>
      <w:r>
        <w:rPr>
          <w:color w:val="414042"/>
        </w:rPr>
        <w:t>SCC.</w:t>
      </w:r>
      <w:r>
        <w:rPr>
          <w:color w:val="414042"/>
          <w:spacing w:val="-12"/>
        </w:rPr>
        <w:t xml:space="preserve"> </w:t>
      </w:r>
      <w:r>
        <w:rPr>
          <w:color w:val="414042"/>
        </w:rPr>
        <w:t>Cases</w:t>
      </w:r>
      <w:r>
        <w:rPr>
          <w:color w:val="414042"/>
          <w:spacing w:val="-12"/>
        </w:rPr>
        <w:t xml:space="preserve"> </w:t>
      </w:r>
      <w:r>
        <w:rPr>
          <w:color w:val="414042"/>
        </w:rPr>
        <w:t>of</w:t>
      </w:r>
      <w:r>
        <w:rPr>
          <w:color w:val="414042"/>
          <w:spacing w:val="-12"/>
        </w:rPr>
        <w:t xml:space="preserve"> </w:t>
      </w:r>
      <w:r>
        <w:rPr>
          <w:color w:val="414042"/>
        </w:rPr>
        <w:t>other</w:t>
      </w:r>
      <w:r>
        <w:rPr>
          <w:color w:val="414042"/>
          <w:spacing w:val="-12"/>
        </w:rPr>
        <w:t xml:space="preserve"> </w:t>
      </w:r>
      <w:r>
        <w:rPr>
          <w:color w:val="414042"/>
        </w:rPr>
        <w:t>cutaneous</w:t>
      </w:r>
      <w:r>
        <w:rPr>
          <w:color w:val="414042"/>
          <w:spacing w:val="-11"/>
        </w:rPr>
        <w:t xml:space="preserve"> </w:t>
      </w:r>
      <w:r>
        <w:rPr>
          <w:color w:val="414042"/>
        </w:rPr>
        <w:t>malignancies,</w:t>
      </w:r>
      <w:r>
        <w:rPr>
          <w:color w:val="414042"/>
          <w:spacing w:val="-12"/>
        </w:rPr>
        <w:t xml:space="preserve"> </w:t>
      </w:r>
      <w:r>
        <w:rPr>
          <w:color w:val="414042"/>
        </w:rPr>
        <w:t>including</w:t>
      </w:r>
      <w:r>
        <w:rPr>
          <w:color w:val="414042"/>
          <w:spacing w:val="-12"/>
        </w:rPr>
        <w:t xml:space="preserve"> </w:t>
      </w:r>
      <w:r>
        <w:rPr>
          <w:color w:val="414042"/>
        </w:rPr>
        <w:t>melanoma, have also been reported in patients treated with MAYZENT and in patients treated with another S1P modulator.</w:t>
      </w:r>
    </w:p>
    <w:p w14:paraId="625E8558" w14:textId="77777777" w:rsidR="00682DB7" w:rsidRDefault="00000000">
      <w:pPr>
        <w:pStyle w:val="BodyText"/>
        <w:spacing w:before="1" w:line="242" w:lineRule="auto"/>
        <w:ind w:left="114" w:right="67"/>
      </w:pPr>
      <w:r>
        <w:rPr>
          <w:color w:val="414042"/>
        </w:rPr>
        <w:t xml:space="preserve">Skin examinations are recommended at the start of treatment and </w:t>
      </w:r>
      <w:r>
        <w:rPr>
          <w:color w:val="414042"/>
          <w:spacing w:val="-2"/>
        </w:rPr>
        <w:t xml:space="preserve">periodically thereafter for all patients. Monitor for suspicious skin lesions </w:t>
      </w:r>
      <w:r>
        <w:rPr>
          <w:color w:val="414042"/>
        </w:rPr>
        <w:t>and</w:t>
      </w:r>
      <w:r>
        <w:rPr>
          <w:color w:val="414042"/>
          <w:spacing w:val="-8"/>
        </w:rPr>
        <w:t xml:space="preserve"> </w:t>
      </w:r>
      <w:r>
        <w:rPr>
          <w:color w:val="414042"/>
        </w:rPr>
        <w:t>promptly</w:t>
      </w:r>
      <w:r>
        <w:rPr>
          <w:color w:val="414042"/>
          <w:spacing w:val="-7"/>
        </w:rPr>
        <w:t xml:space="preserve"> </w:t>
      </w:r>
      <w:r>
        <w:rPr>
          <w:color w:val="414042"/>
        </w:rPr>
        <w:t>evaluate</w:t>
      </w:r>
      <w:r>
        <w:rPr>
          <w:color w:val="414042"/>
          <w:spacing w:val="-7"/>
        </w:rPr>
        <w:t xml:space="preserve"> </w:t>
      </w:r>
      <w:r>
        <w:rPr>
          <w:color w:val="414042"/>
        </w:rPr>
        <w:t>any</w:t>
      </w:r>
      <w:r>
        <w:rPr>
          <w:color w:val="414042"/>
          <w:spacing w:val="-7"/>
        </w:rPr>
        <w:t xml:space="preserve"> </w:t>
      </w:r>
      <w:r>
        <w:rPr>
          <w:color w:val="414042"/>
        </w:rPr>
        <w:t>that</w:t>
      </w:r>
      <w:r>
        <w:rPr>
          <w:color w:val="414042"/>
          <w:spacing w:val="-8"/>
        </w:rPr>
        <w:t xml:space="preserve"> </w:t>
      </w:r>
      <w:r>
        <w:rPr>
          <w:color w:val="414042"/>
        </w:rPr>
        <w:t>are</w:t>
      </w:r>
      <w:r>
        <w:rPr>
          <w:color w:val="414042"/>
          <w:spacing w:val="-8"/>
        </w:rPr>
        <w:t xml:space="preserve"> </w:t>
      </w:r>
      <w:r>
        <w:rPr>
          <w:color w:val="414042"/>
        </w:rPr>
        <w:t>observed.</w:t>
      </w:r>
      <w:r>
        <w:rPr>
          <w:color w:val="414042"/>
          <w:spacing w:val="-8"/>
        </w:rPr>
        <w:t xml:space="preserve"> </w:t>
      </w:r>
      <w:r>
        <w:rPr>
          <w:color w:val="414042"/>
        </w:rPr>
        <w:t>Exposure</w:t>
      </w:r>
      <w:r>
        <w:rPr>
          <w:color w:val="414042"/>
          <w:spacing w:val="-6"/>
        </w:rPr>
        <w:t xml:space="preserve"> </w:t>
      </w:r>
      <w:r>
        <w:rPr>
          <w:color w:val="414042"/>
        </w:rPr>
        <w:t>to</w:t>
      </w:r>
      <w:r>
        <w:rPr>
          <w:color w:val="414042"/>
          <w:spacing w:val="-8"/>
        </w:rPr>
        <w:t xml:space="preserve"> </w:t>
      </w:r>
      <w:r>
        <w:rPr>
          <w:color w:val="414042"/>
        </w:rPr>
        <w:t>sunlight</w:t>
      </w:r>
      <w:r>
        <w:rPr>
          <w:color w:val="414042"/>
          <w:spacing w:val="-8"/>
        </w:rPr>
        <w:t xml:space="preserve"> </w:t>
      </w:r>
      <w:r>
        <w:rPr>
          <w:color w:val="414042"/>
        </w:rPr>
        <w:t xml:space="preserve">and ultraviolet light should be limited by wearing protective clothing and using a sunscreen with high protection factor. Concomitant phototherapy with UV-B radiation or PUVA-photochemotherapy is not </w:t>
      </w:r>
      <w:r>
        <w:rPr>
          <w:color w:val="414042"/>
          <w:spacing w:val="-2"/>
        </w:rPr>
        <w:t>recommended.</w:t>
      </w:r>
    </w:p>
    <w:p w14:paraId="5F2E7688" w14:textId="77777777" w:rsidR="00682DB7" w:rsidRDefault="00000000">
      <w:pPr>
        <w:pStyle w:val="BodyText"/>
        <w:spacing w:before="97" w:line="242" w:lineRule="auto"/>
        <w:ind w:left="114" w:right="189"/>
      </w:pPr>
      <w:r>
        <w:rPr>
          <w:b/>
          <w:color w:val="414042"/>
        </w:rPr>
        <w:t>Increased</w:t>
      </w:r>
      <w:r>
        <w:rPr>
          <w:b/>
          <w:color w:val="414042"/>
          <w:spacing w:val="-12"/>
        </w:rPr>
        <w:t xml:space="preserve"> </w:t>
      </w:r>
      <w:r>
        <w:rPr>
          <w:b/>
          <w:color w:val="414042"/>
        </w:rPr>
        <w:t>Blood</w:t>
      </w:r>
      <w:r>
        <w:rPr>
          <w:b/>
          <w:color w:val="414042"/>
          <w:spacing w:val="-12"/>
        </w:rPr>
        <w:t xml:space="preserve"> </w:t>
      </w:r>
      <w:r>
        <w:rPr>
          <w:b/>
          <w:color w:val="414042"/>
        </w:rPr>
        <w:t>Pressure:</w:t>
      </w:r>
      <w:r>
        <w:rPr>
          <w:b/>
          <w:color w:val="414042"/>
          <w:spacing w:val="-12"/>
        </w:rPr>
        <w:t xml:space="preserve"> </w:t>
      </w:r>
      <w:r>
        <w:rPr>
          <w:color w:val="414042"/>
        </w:rPr>
        <w:t>Increase</w:t>
      </w:r>
      <w:r>
        <w:rPr>
          <w:color w:val="414042"/>
          <w:spacing w:val="-12"/>
        </w:rPr>
        <w:t xml:space="preserve"> </w:t>
      </w:r>
      <w:r>
        <w:rPr>
          <w:color w:val="414042"/>
        </w:rPr>
        <w:t>in</w:t>
      </w:r>
      <w:r>
        <w:rPr>
          <w:color w:val="414042"/>
          <w:spacing w:val="-12"/>
        </w:rPr>
        <w:t xml:space="preserve"> </w:t>
      </w:r>
      <w:r>
        <w:rPr>
          <w:color w:val="414042"/>
        </w:rPr>
        <w:t>systolic</w:t>
      </w:r>
      <w:r>
        <w:rPr>
          <w:color w:val="414042"/>
          <w:spacing w:val="-11"/>
        </w:rPr>
        <w:t xml:space="preserve"> </w:t>
      </w:r>
      <w:r>
        <w:rPr>
          <w:color w:val="414042"/>
        </w:rPr>
        <w:t>and</w:t>
      </w:r>
      <w:r>
        <w:rPr>
          <w:color w:val="414042"/>
          <w:spacing w:val="-12"/>
        </w:rPr>
        <w:t xml:space="preserve"> </w:t>
      </w:r>
      <w:r>
        <w:rPr>
          <w:color w:val="414042"/>
        </w:rPr>
        <w:t>diastolic</w:t>
      </w:r>
      <w:r>
        <w:rPr>
          <w:color w:val="414042"/>
          <w:spacing w:val="-12"/>
        </w:rPr>
        <w:t xml:space="preserve"> </w:t>
      </w:r>
      <w:r>
        <w:rPr>
          <w:color w:val="414042"/>
        </w:rPr>
        <w:t>pressure was</w:t>
      </w:r>
      <w:r>
        <w:rPr>
          <w:color w:val="414042"/>
          <w:spacing w:val="-6"/>
        </w:rPr>
        <w:t xml:space="preserve"> </w:t>
      </w:r>
      <w:r>
        <w:rPr>
          <w:color w:val="414042"/>
        </w:rPr>
        <w:t>observed</w:t>
      </w:r>
      <w:r>
        <w:rPr>
          <w:color w:val="414042"/>
          <w:spacing w:val="-5"/>
        </w:rPr>
        <w:t xml:space="preserve"> </w:t>
      </w:r>
      <w:r>
        <w:rPr>
          <w:color w:val="414042"/>
        </w:rPr>
        <w:t>about</w:t>
      </w:r>
      <w:r>
        <w:rPr>
          <w:color w:val="414042"/>
          <w:spacing w:val="-6"/>
        </w:rPr>
        <w:t xml:space="preserve"> </w:t>
      </w:r>
      <w:r>
        <w:rPr>
          <w:color w:val="414042"/>
        </w:rPr>
        <w:t>1</w:t>
      </w:r>
      <w:r>
        <w:rPr>
          <w:color w:val="414042"/>
          <w:spacing w:val="-5"/>
        </w:rPr>
        <w:t xml:space="preserve"> </w:t>
      </w:r>
      <w:r>
        <w:rPr>
          <w:color w:val="414042"/>
        </w:rPr>
        <w:t>month</w:t>
      </w:r>
      <w:r>
        <w:rPr>
          <w:color w:val="414042"/>
          <w:spacing w:val="-5"/>
        </w:rPr>
        <w:t xml:space="preserve"> </w:t>
      </w:r>
      <w:r>
        <w:rPr>
          <w:color w:val="414042"/>
        </w:rPr>
        <w:t>after</w:t>
      </w:r>
      <w:r>
        <w:rPr>
          <w:color w:val="414042"/>
          <w:spacing w:val="-7"/>
        </w:rPr>
        <w:t xml:space="preserve"> </w:t>
      </w:r>
      <w:r>
        <w:rPr>
          <w:color w:val="414042"/>
        </w:rPr>
        <w:t>initiation</w:t>
      </w:r>
      <w:r>
        <w:rPr>
          <w:color w:val="414042"/>
          <w:spacing w:val="-5"/>
        </w:rPr>
        <w:t xml:space="preserve"> </w:t>
      </w:r>
      <w:r>
        <w:rPr>
          <w:color w:val="414042"/>
        </w:rPr>
        <w:t>of</w:t>
      </w:r>
      <w:r>
        <w:rPr>
          <w:color w:val="414042"/>
          <w:spacing w:val="-6"/>
        </w:rPr>
        <w:t xml:space="preserve"> </w:t>
      </w:r>
      <w:r>
        <w:rPr>
          <w:color w:val="414042"/>
        </w:rPr>
        <w:t>treatment</w:t>
      </w:r>
      <w:r>
        <w:rPr>
          <w:color w:val="414042"/>
          <w:spacing w:val="-6"/>
        </w:rPr>
        <w:t xml:space="preserve"> </w:t>
      </w:r>
      <w:r>
        <w:rPr>
          <w:color w:val="414042"/>
        </w:rPr>
        <w:t>and</w:t>
      </w:r>
      <w:r>
        <w:rPr>
          <w:color w:val="414042"/>
          <w:spacing w:val="-5"/>
        </w:rPr>
        <w:t xml:space="preserve"> </w:t>
      </w:r>
      <w:r>
        <w:rPr>
          <w:color w:val="414042"/>
        </w:rPr>
        <w:t>persisted with continued treatment. During therapy, blood pressure should be monitored and managed appropriately.</w:t>
      </w:r>
    </w:p>
    <w:p w14:paraId="14861906" w14:textId="77777777" w:rsidR="00682DB7" w:rsidRDefault="00000000">
      <w:pPr>
        <w:pStyle w:val="BodyText"/>
        <w:spacing w:before="109" w:line="242" w:lineRule="auto"/>
        <w:ind w:left="114" w:right="519"/>
      </w:pPr>
      <w:r>
        <w:rPr>
          <w:b/>
          <w:color w:val="414042"/>
        </w:rPr>
        <w:t>Fetal</w:t>
      </w:r>
      <w:r>
        <w:rPr>
          <w:b/>
          <w:color w:val="414042"/>
          <w:spacing w:val="-12"/>
        </w:rPr>
        <w:t xml:space="preserve"> </w:t>
      </w:r>
      <w:r>
        <w:rPr>
          <w:b/>
          <w:color w:val="414042"/>
        </w:rPr>
        <w:t>Risk:</w:t>
      </w:r>
      <w:r>
        <w:rPr>
          <w:b/>
          <w:color w:val="414042"/>
          <w:spacing w:val="-12"/>
        </w:rPr>
        <w:t xml:space="preserve"> </w:t>
      </w:r>
      <w:r>
        <w:rPr>
          <w:color w:val="414042"/>
        </w:rPr>
        <w:t>Based</w:t>
      </w:r>
      <w:r>
        <w:rPr>
          <w:color w:val="414042"/>
          <w:spacing w:val="-12"/>
        </w:rPr>
        <w:t xml:space="preserve"> </w:t>
      </w:r>
      <w:r>
        <w:rPr>
          <w:color w:val="414042"/>
        </w:rPr>
        <w:t>on</w:t>
      </w:r>
      <w:r>
        <w:rPr>
          <w:color w:val="414042"/>
          <w:spacing w:val="-12"/>
        </w:rPr>
        <w:t xml:space="preserve"> </w:t>
      </w:r>
      <w:r>
        <w:rPr>
          <w:color w:val="414042"/>
        </w:rPr>
        <w:t>animal</w:t>
      </w:r>
      <w:r>
        <w:rPr>
          <w:color w:val="414042"/>
          <w:spacing w:val="-12"/>
        </w:rPr>
        <w:t xml:space="preserve"> </w:t>
      </w:r>
      <w:r>
        <w:rPr>
          <w:color w:val="414042"/>
        </w:rPr>
        <w:t>studies,</w:t>
      </w:r>
      <w:r>
        <w:rPr>
          <w:color w:val="414042"/>
          <w:spacing w:val="-11"/>
        </w:rPr>
        <w:t xml:space="preserve"> </w:t>
      </w:r>
      <w:r>
        <w:rPr>
          <w:color w:val="414042"/>
        </w:rPr>
        <w:t>MAYZENT</w:t>
      </w:r>
      <w:r>
        <w:rPr>
          <w:color w:val="414042"/>
          <w:spacing w:val="-12"/>
        </w:rPr>
        <w:t xml:space="preserve"> </w:t>
      </w:r>
      <w:r>
        <w:rPr>
          <w:color w:val="414042"/>
        </w:rPr>
        <w:t>may</w:t>
      </w:r>
      <w:r>
        <w:rPr>
          <w:color w:val="414042"/>
          <w:spacing w:val="-12"/>
        </w:rPr>
        <w:t xml:space="preserve"> </w:t>
      </w:r>
      <w:r>
        <w:rPr>
          <w:color w:val="414042"/>
        </w:rPr>
        <w:t>cause</w:t>
      </w:r>
      <w:r>
        <w:rPr>
          <w:color w:val="414042"/>
          <w:spacing w:val="-12"/>
        </w:rPr>
        <w:t xml:space="preserve"> </w:t>
      </w:r>
      <w:r>
        <w:rPr>
          <w:color w:val="414042"/>
        </w:rPr>
        <w:t>fetal harm. Women of childbearing potential should use effective contraception to avoid pregnancy during and for 10 days after stopping MAYZENT therapy. There is a pregnancy exposure registry</w:t>
      </w:r>
      <w:r>
        <w:rPr>
          <w:color w:val="414042"/>
          <w:spacing w:val="-10"/>
        </w:rPr>
        <w:t xml:space="preserve"> </w:t>
      </w:r>
      <w:r>
        <w:rPr>
          <w:color w:val="414042"/>
        </w:rPr>
        <w:t>that</w:t>
      </w:r>
      <w:r>
        <w:rPr>
          <w:color w:val="414042"/>
          <w:spacing w:val="-10"/>
        </w:rPr>
        <w:t xml:space="preserve"> </w:t>
      </w:r>
      <w:r>
        <w:rPr>
          <w:color w:val="414042"/>
        </w:rPr>
        <w:t>monitors</w:t>
      </w:r>
      <w:r>
        <w:rPr>
          <w:color w:val="414042"/>
          <w:spacing w:val="-10"/>
        </w:rPr>
        <w:t xml:space="preserve"> </w:t>
      </w:r>
      <w:r>
        <w:rPr>
          <w:color w:val="414042"/>
        </w:rPr>
        <w:t>pregnancy</w:t>
      </w:r>
      <w:r>
        <w:rPr>
          <w:color w:val="414042"/>
          <w:spacing w:val="-10"/>
        </w:rPr>
        <w:t xml:space="preserve"> </w:t>
      </w:r>
      <w:r>
        <w:rPr>
          <w:color w:val="414042"/>
        </w:rPr>
        <w:t>outcomes</w:t>
      </w:r>
      <w:r>
        <w:rPr>
          <w:color w:val="414042"/>
          <w:spacing w:val="-10"/>
        </w:rPr>
        <w:t xml:space="preserve"> </w:t>
      </w:r>
      <w:r>
        <w:rPr>
          <w:color w:val="414042"/>
        </w:rPr>
        <w:t>in</w:t>
      </w:r>
      <w:r>
        <w:rPr>
          <w:color w:val="414042"/>
          <w:spacing w:val="-10"/>
        </w:rPr>
        <w:t xml:space="preserve"> </w:t>
      </w:r>
      <w:r>
        <w:rPr>
          <w:color w:val="414042"/>
        </w:rPr>
        <w:t>women</w:t>
      </w:r>
      <w:r>
        <w:rPr>
          <w:color w:val="414042"/>
          <w:spacing w:val="-10"/>
        </w:rPr>
        <w:t xml:space="preserve"> </w:t>
      </w:r>
      <w:r>
        <w:rPr>
          <w:color w:val="414042"/>
        </w:rPr>
        <w:t>exposed</w:t>
      </w:r>
      <w:r>
        <w:rPr>
          <w:color w:val="414042"/>
          <w:spacing w:val="-9"/>
        </w:rPr>
        <w:t xml:space="preserve"> </w:t>
      </w:r>
      <w:r>
        <w:rPr>
          <w:color w:val="414042"/>
        </w:rPr>
        <w:t>to MAYZENT during pregnancy. Healthcare providers are encouraged</w:t>
      </w:r>
      <w:r>
        <w:rPr>
          <w:color w:val="414042"/>
          <w:spacing w:val="-6"/>
        </w:rPr>
        <w:t xml:space="preserve"> </w:t>
      </w:r>
      <w:r>
        <w:rPr>
          <w:color w:val="414042"/>
        </w:rPr>
        <w:t>to</w:t>
      </w:r>
      <w:r>
        <w:rPr>
          <w:color w:val="414042"/>
          <w:spacing w:val="-6"/>
        </w:rPr>
        <w:t xml:space="preserve"> </w:t>
      </w:r>
      <w:r>
        <w:rPr>
          <w:color w:val="414042"/>
        </w:rPr>
        <w:t>enroll</w:t>
      </w:r>
      <w:r>
        <w:rPr>
          <w:color w:val="414042"/>
          <w:spacing w:val="-6"/>
        </w:rPr>
        <w:t xml:space="preserve"> </w:t>
      </w:r>
      <w:r>
        <w:rPr>
          <w:color w:val="414042"/>
        </w:rPr>
        <w:t>pregnant</w:t>
      </w:r>
      <w:r>
        <w:rPr>
          <w:color w:val="414042"/>
          <w:spacing w:val="-7"/>
        </w:rPr>
        <w:t xml:space="preserve"> </w:t>
      </w:r>
      <w:r>
        <w:rPr>
          <w:color w:val="414042"/>
        </w:rPr>
        <w:t>patients,</w:t>
      </w:r>
      <w:r>
        <w:rPr>
          <w:color w:val="414042"/>
          <w:spacing w:val="-7"/>
        </w:rPr>
        <w:t xml:space="preserve"> </w:t>
      </w:r>
      <w:r>
        <w:rPr>
          <w:color w:val="414042"/>
        </w:rPr>
        <w:t>or</w:t>
      </w:r>
      <w:r>
        <w:rPr>
          <w:color w:val="414042"/>
          <w:spacing w:val="-6"/>
        </w:rPr>
        <w:t xml:space="preserve"> </w:t>
      </w:r>
      <w:r>
        <w:rPr>
          <w:color w:val="414042"/>
        </w:rPr>
        <w:t>pregnant</w:t>
      </w:r>
      <w:r>
        <w:rPr>
          <w:color w:val="414042"/>
          <w:spacing w:val="-7"/>
        </w:rPr>
        <w:t xml:space="preserve"> </w:t>
      </w:r>
      <w:r>
        <w:rPr>
          <w:color w:val="414042"/>
        </w:rPr>
        <w:t>women</w:t>
      </w:r>
      <w:r>
        <w:rPr>
          <w:color w:val="414042"/>
          <w:spacing w:val="-6"/>
        </w:rPr>
        <w:t xml:space="preserve"> </w:t>
      </w:r>
      <w:proofErr w:type="gramStart"/>
      <w:r>
        <w:rPr>
          <w:color w:val="414042"/>
        </w:rPr>
        <w:t>may</w:t>
      </w:r>
      <w:proofErr w:type="gramEnd"/>
    </w:p>
    <w:p w14:paraId="777AB7F2" w14:textId="77777777" w:rsidR="00682DB7" w:rsidRDefault="00682DB7">
      <w:pPr>
        <w:spacing w:line="242" w:lineRule="auto"/>
        <w:sectPr w:rsidR="00682DB7">
          <w:pgSz w:w="12240" w:h="15840"/>
          <w:pgMar w:top="240" w:right="640" w:bottom="0" w:left="500" w:header="720" w:footer="720" w:gutter="0"/>
          <w:cols w:num="2" w:space="720" w:equalWidth="0">
            <w:col w:w="5475" w:space="58"/>
            <w:col w:w="5567"/>
          </w:cols>
        </w:sectPr>
      </w:pPr>
    </w:p>
    <w:p w14:paraId="39EFA4AB" w14:textId="77777777" w:rsidR="00682DB7" w:rsidRDefault="00000000">
      <w:pPr>
        <w:spacing w:before="79" w:line="252" w:lineRule="auto"/>
        <w:ind w:left="142" w:right="5914"/>
        <w:rPr>
          <w:sz w:val="16"/>
        </w:rPr>
      </w:pPr>
      <w:r>
        <w:rPr>
          <w:color w:val="414042"/>
          <w:spacing w:val="-2"/>
          <w:w w:val="105"/>
          <w:sz w:val="16"/>
        </w:rPr>
        <w:lastRenderedPageBreak/>
        <w:t>register</w:t>
      </w:r>
      <w:r>
        <w:rPr>
          <w:color w:val="414042"/>
          <w:spacing w:val="-10"/>
          <w:w w:val="105"/>
          <w:sz w:val="16"/>
        </w:rPr>
        <w:t xml:space="preserve"> </w:t>
      </w:r>
      <w:r>
        <w:rPr>
          <w:color w:val="414042"/>
          <w:spacing w:val="-2"/>
          <w:w w:val="105"/>
          <w:sz w:val="16"/>
        </w:rPr>
        <w:t>themselves</w:t>
      </w:r>
      <w:r>
        <w:rPr>
          <w:color w:val="414042"/>
          <w:spacing w:val="-10"/>
          <w:w w:val="105"/>
          <w:sz w:val="16"/>
        </w:rPr>
        <w:t xml:space="preserve"> </w:t>
      </w:r>
      <w:r>
        <w:rPr>
          <w:color w:val="414042"/>
          <w:spacing w:val="-2"/>
          <w:w w:val="105"/>
          <w:sz w:val="16"/>
        </w:rPr>
        <w:t>in</w:t>
      </w:r>
      <w:r>
        <w:rPr>
          <w:color w:val="414042"/>
          <w:spacing w:val="-8"/>
          <w:w w:val="105"/>
          <w:sz w:val="16"/>
        </w:rPr>
        <w:t xml:space="preserve"> </w:t>
      </w:r>
      <w:r>
        <w:rPr>
          <w:color w:val="414042"/>
          <w:spacing w:val="-2"/>
          <w:w w:val="105"/>
          <w:sz w:val="16"/>
        </w:rPr>
        <w:t>the</w:t>
      </w:r>
      <w:r>
        <w:rPr>
          <w:color w:val="414042"/>
          <w:spacing w:val="-9"/>
          <w:w w:val="105"/>
          <w:sz w:val="16"/>
        </w:rPr>
        <w:t xml:space="preserve"> </w:t>
      </w:r>
      <w:proofErr w:type="spellStart"/>
      <w:r>
        <w:rPr>
          <w:color w:val="414042"/>
          <w:spacing w:val="-2"/>
          <w:w w:val="105"/>
          <w:sz w:val="16"/>
        </w:rPr>
        <w:t>MotherToBaby</w:t>
      </w:r>
      <w:proofErr w:type="spellEnd"/>
      <w:r>
        <w:rPr>
          <w:color w:val="414042"/>
          <w:spacing w:val="-9"/>
          <w:w w:val="105"/>
          <w:sz w:val="16"/>
        </w:rPr>
        <w:t xml:space="preserve"> </w:t>
      </w:r>
      <w:r>
        <w:rPr>
          <w:color w:val="414042"/>
          <w:spacing w:val="-2"/>
          <w:w w:val="105"/>
          <w:sz w:val="16"/>
        </w:rPr>
        <w:t>Pregnancy</w:t>
      </w:r>
      <w:r>
        <w:rPr>
          <w:color w:val="414042"/>
          <w:spacing w:val="-10"/>
          <w:w w:val="105"/>
          <w:sz w:val="16"/>
        </w:rPr>
        <w:t xml:space="preserve"> </w:t>
      </w:r>
      <w:r>
        <w:rPr>
          <w:color w:val="414042"/>
          <w:spacing w:val="-2"/>
          <w:w w:val="105"/>
          <w:sz w:val="16"/>
        </w:rPr>
        <w:t>Study</w:t>
      </w:r>
      <w:r>
        <w:rPr>
          <w:color w:val="414042"/>
          <w:spacing w:val="-8"/>
          <w:w w:val="105"/>
          <w:sz w:val="16"/>
        </w:rPr>
        <w:t xml:space="preserve"> </w:t>
      </w:r>
      <w:r>
        <w:rPr>
          <w:color w:val="414042"/>
          <w:spacing w:val="-2"/>
          <w:w w:val="105"/>
          <w:sz w:val="16"/>
        </w:rPr>
        <w:t>in</w:t>
      </w:r>
      <w:r>
        <w:rPr>
          <w:color w:val="414042"/>
          <w:spacing w:val="-9"/>
          <w:w w:val="105"/>
          <w:sz w:val="16"/>
        </w:rPr>
        <w:t xml:space="preserve"> </w:t>
      </w:r>
      <w:r>
        <w:rPr>
          <w:color w:val="414042"/>
          <w:spacing w:val="-2"/>
          <w:w w:val="105"/>
          <w:sz w:val="16"/>
        </w:rPr>
        <w:t xml:space="preserve">Multiple </w:t>
      </w:r>
      <w:r>
        <w:rPr>
          <w:color w:val="414042"/>
          <w:w w:val="105"/>
          <w:sz w:val="16"/>
        </w:rPr>
        <w:t>Sclerosis</w:t>
      </w:r>
      <w:r>
        <w:rPr>
          <w:color w:val="414042"/>
          <w:spacing w:val="-3"/>
          <w:w w:val="105"/>
          <w:sz w:val="16"/>
        </w:rPr>
        <w:t xml:space="preserve"> </w:t>
      </w:r>
      <w:r>
        <w:rPr>
          <w:color w:val="414042"/>
          <w:w w:val="105"/>
          <w:sz w:val="16"/>
        </w:rPr>
        <w:t>by</w:t>
      </w:r>
      <w:r>
        <w:rPr>
          <w:color w:val="414042"/>
          <w:spacing w:val="-3"/>
          <w:w w:val="105"/>
          <w:sz w:val="16"/>
        </w:rPr>
        <w:t xml:space="preserve"> </w:t>
      </w:r>
      <w:r>
        <w:rPr>
          <w:color w:val="414042"/>
          <w:w w:val="105"/>
          <w:sz w:val="16"/>
        </w:rPr>
        <w:t>calling</w:t>
      </w:r>
      <w:r>
        <w:rPr>
          <w:color w:val="414042"/>
          <w:spacing w:val="-3"/>
          <w:w w:val="105"/>
          <w:sz w:val="16"/>
        </w:rPr>
        <w:t xml:space="preserve"> </w:t>
      </w:r>
      <w:r>
        <w:rPr>
          <w:color w:val="414042"/>
          <w:w w:val="105"/>
          <w:sz w:val="16"/>
        </w:rPr>
        <w:t>1-877-311-8972,</w:t>
      </w:r>
      <w:r>
        <w:rPr>
          <w:color w:val="414042"/>
          <w:spacing w:val="-2"/>
          <w:w w:val="105"/>
          <w:sz w:val="16"/>
        </w:rPr>
        <w:t xml:space="preserve"> </w:t>
      </w:r>
      <w:r>
        <w:rPr>
          <w:color w:val="414042"/>
          <w:w w:val="105"/>
          <w:sz w:val="16"/>
        </w:rPr>
        <w:t>sending</w:t>
      </w:r>
      <w:r>
        <w:rPr>
          <w:color w:val="414042"/>
          <w:spacing w:val="-1"/>
          <w:w w:val="105"/>
          <w:sz w:val="16"/>
        </w:rPr>
        <w:t xml:space="preserve"> </w:t>
      </w:r>
      <w:r>
        <w:rPr>
          <w:color w:val="414042"/>
          <w:w w:val="105"/>
          <w:sz w:val="16"/>
        </w:rPr>
        <w:t>an</w:t>
      </w:r>
      <w:r>
        <w:rPr>
          <w:color w:val="414042"/>
          <w:spacing w:val="-1"/>
          <w:w w:val="105"/>
          <w:sz w:val="16"/>
        </w:rPr>
        <w:t xml:space="preserve"> </w:t>
      </w:r>
      <w:r>
        <w:rPr>
          <w:color w:val="414042"/>
          <w:w w:val="105"/>
          <w:sz w:val="16"/>
        </w:rPr>
        <w:t>email</w:t>
      </w:r>
      <w:r>
        <w:rPr>
          <w:color w:val="414042"/>
          <w:spacing w:val="-2"/>
          <w:w w:val="105"/>
          <w:sz w:val="16"/>
        </w:rPr>
        <w:t xml:space="preserve"> </w:t>
      </w:r>
      <w:r>
        <w:rPr>
          <w:color w:val="414042"/>
          <w:w w:val="105"/>
          <w:sz w:val="16"/>
        </w:rPr>
        <w:t xml:space="preserve">to </w:t>
      </w:r>
      <w:hyperlink r:id="rId6">
        <w:r>
          <w:rPr>
            <w:color w:val="414042"/>
            <w:w w:val="105"/>
            <w:sz w:val="16"/>
          </w:rPr>
          <w:t>MotherToBaby@health.ucsd.edu,</w:t>
        </w:r>
      </w:hyperlink>
      <w:r>
        <w:rPr>
          <w:color w:val="414042"/>
          <w:w w:val="105"/>
          <w:sz w:val="16"/>
        </w:rPr>
        <w:t xml:space="preserve"> or visiting </w:t>
      </w:r>
      <w:hyperlink r:id="rId7">
        <w:r>
          <w:rPr>
            <w:color w:val="414042"/>
            <w:spacing w:val="-2"/>
            <w:w w:val="105"/>
            <w:sz w:val="16"/>
          </w:rPr>
          <w:t>www.mothertobaby.org/join-study.</w:t>
        </w:r>
      </w:hyperlink>
    </w:p>
    <w:p w14:paraId="398D015F" w14:textId="77777777" w:rsidR="00682DB7" w:rsidRDefault="00000000">
      <w:pPr>
        <w:spacing w:before="93" w:line="252" w:lineRule="auto"/>
        <w:ind w:left="142" w:right="5736"/>
        <w:rPr>
          <w:sz w:val="16"/>
        </w:rPr>
      </w:pPr>
      <w:r>
        <w:rPr>
          <w:b/>
          <w:color w:val="414042"/>
          <w:w w:val="105"/>
          <w:sz w:val="16"/>
        </w:rPr>
        <w:t>Posterior</w:t>
      </w:r>
      <w:r>
        <w:rPr>
          <w:b/>
          <w:color w:val="414042"/>
          <w:spacing w:val="-3"/>
          <w:w w:val="105"/>
          <w:sz w:val="16"/>
        </w:rPr>
        <w:t xml:space="preserve"> </w:t>
      </w:r>
      <w:r>
        <w:rPr>
          <w:b/>
          <w:color w:val="414042"/>
          <w:w w:val="105"/>
          <w:sz w:val="16"/>
        </w:rPr>
        <w:t>Reversible</w:t>
      </w:r>
      <w:r>
        <w:rPr>
          <w:b/>
          <w:color w:val="414042"/>
          <w:spacing w:val="-2"/>
          <w:w w:val="105"/>
          <w:sz w:val="16"/>
        </w:rPr>
        <w:t xml:space="preserve"> </w:t>
      </w:r>
      <w:r>
        <w:rPr>
          <w:b/>
          <w:color w:val="414042"/>
          <w:w w:val="105"/>
          <w:sz w:val="16"/>
        </w:rPr>
        <w:t>Encephalopathy</w:t>
      </w:r>
      <w:r>
        <w:rPr>
          <w:b/>
          <w:color w:val="414042"/>
          <w:spacing w:val="-4"/>
          <w:w w:val="105"/>
          <w:sz w:val="16"/>
        </w:rPr>
        <w:t xml:space="preserve"> </w:t>
      </w:r>
      <w:r>
        <w:rPr>
          <w:b/>
          <w:color w:val="414042"/>
          <w:w w:val="105"/>
          <w:sz w:val="16"/>
        </w:rPr>
        <w:t>Syndrome</w:t>
      </w:r>
      <w:r>
        <w:rPr>
          <w:b/>
          <w:color w:val="414042"/>
          <w:spacing w:val="-2"/>
          <w:w w:val="105"/>
          <w:sz w:val="16"/>
        </w:rPr>
        <w:t xml:space="preserve"> </w:t>
      </w:r>
      <w:r>
        <w:rPr>
          <w:b/>
          <w:color w:val="414042"/>
          <w:w w:val="105"/>
          <w:sz w:val="16"/>
        </w:rPr>
        <w:t>(PRES):</w:t>
      </w:r>
      <w:r>
        <w:rPr>
          <w:b/>
          <w:color w:val="414042"/>
          <w:spacing w:val="-4"/>
          <w:w w:val="105"/>
          <w:sz w:val="16"/>
        </w:rPr>
        <w:t xml:space="preserve"> </w:t>
      </w:r>
      <w:r>
        <w:rPr>
          <w:color w:val="414042"/>
          <w:w w:val="105"/>
          <w:sz w:val="16"/>
        </w:rPr>
        <w:t>Rare cases</w:t>
      </w:r>
      <w:r>
        <w:rPr>
          <w:color w:val="414042"/>
          <w:spacing w:val="-2"/>
          <w:w w:val="105"/>
          <w:sz w:val="16"/>
        </w:rPr>
        <w:t xml:space="preserve"> </w:t>
      </w:r>
      <w:r>
        <w:rPr>
          <w:color w:val="414042"/>
          <w:w w:val="105"/>
          <w:sz w:val="16"/>
        </w:rPr>
        <w:t>of</w:t>
      </w:r>
      <w:r>
        <w:rPr>
          <w:color w:val="414042"/>
          <w:spacing w:val="-3"/>
          <w:w w:val="105"/>
          <w:sz w:val="16"/>
        </w:rPr>
        <w:t xml:space="preserve"> </w:t>
      </w:r>
      <w:r>
        <w:rPr>
          <w:color w:val="414042"/>
          <w:w w:val="105"/>
          <w:sz w:val="16"/>
        </w:rPr>
        <w:t>PRES</w:t>
      </w:r>
      <w:r>
        <w:rPr>
          <w:color w:val="414042"/>
          <w:spacing w:val="-2"/>
          <w:w w:val="105"/>
          <w:sz w:val="16"/>
        </w:rPr>
        <w:t xml:space="preserve"> </w:t>
      </w:r>
      <w:r>
        <w:rPr>
          <w:color w:val="414042"/>
          <w:w w:val="105"/>
          <w:sz w:val="16"/>
        </w:rPr>
        <w:t>have</w:t>
      </w:r>
      <w:r>
        <w:rPr>
          <w:color w:val="414042"/>
          <w:spacing w:val="-4"/>
          <w:w w:val="105"/>
          <w:sz w:val="16"/>
        </w:rPr>
        <w:t xml:space="preserve"> </w:t>
      </w:r>
      <w:r>
        <w:rPr>
          <w:color w:val="414042"/>
          <w:w w:val="105"/>
          <w:sz w:val="16"/>
        </w:rPr>
        <w:t>been</w:t>
      </w:r>
      <w:r>
        <w:rPr>
          <w:color w:val="414042"/>
          <w:spacing w:val="-2"/>
          <w:w w:val="105"/>
          <w:sz w:val="16"/>
        </w:rPr>
        <w:t xml:space="preserve"> </w:t>
      </w:r>
      <w:r>
        <w:rPr>
          <w:color w:val="414042"/>
          <w:w w:val="105"/>
          <w:sz w:val="16"/>
        </w:rPr>
        <w:t>reported</w:t>
      </w:r>
      <w:r>
        <w:rPr>
          <w:color w:val="414042"/>
          <w:spacing w:val="-2"/>
          <w:w w:val="105"/>
          <w:sz w:val="16"/>
        </w:rPr>
        <w:t xml:space="preserve"> </w:t>
      </w:r>
      <w:r>
        <w:rPr>
          <w:color w:val="414042"/>
          <w:w w:val="105"/>
          <w:sz w:val="16"/>
        </w:rPr>
        <w:t>in</w:t>
      </w:r>
      <w:r>
        <w:rPr>
          <w:color w:val="414042"/>
          <w:spacing w:val="-4"/>
          <w:w w:val="105"/>
          <w:sz w:val="16"/>
        </w:rPr>
        <w:t xml:space="preserve"> </w:t>
      </w:r>
      <w:r>
        <w:rPr>
          <w:color w:val="414042"/>
          <w:w w:val="105"/>
          <w:sz w:val="16"/>
        </w:rPr>
        <w:t>patients</w:t>
      </w:r>
      <w:r>
        <w:rPr>
          <w:color w:val="414042"/>
          <w:spacing w:val="-2"/>
          <w:w w:val="105"/>
          <w:sz w:val="16"/>
        </w:rPr>
        <w:t xml:space="preserve"> </w:t>
      </w:r>
      <w:r>
        <w:rPr>
          <w:color w:val="414042"/>
          <w:w w:val="105"/>
          <w:sz w:val="16"/>
        </w:rPr>
        <w:t>receiving</w:t>
      </w:r>
      <w:r>
        <w:rPr>
          <w:color w:val="414042"/>
          <w:spacing w:val="-4"/>
          <w:w w:val="105"/>
          <w:sz w:val="16"/>
        </w:rPr>
        <w:t xml:space="preserve"> </w:t>
      </w:r>
      <w:r>
        <w:rPr>
          <w:color w:val="414042"/>
          <w:w w:val="105"/>
          <w:sz w:val="16"/>
        </w:rPr>
        <w:t>an</w:t>
      </w:r>
      <w:r>
        <w:rPr>
          <w:color w:val="414042"/>
          <w:spacing w:val="-2"/>
          <w:w w:val="105"/>
          <w:sz w:val="16"/>
        </w:rPr>
        <w:t xml:space="preserve"> </w:t>
      </w:r>
      <w:r>
        <w:rPr>
          <w:color w:val="414042"/>
          <w:w w:val="105"/>
          <w:sz w:val="16"/>
        </w:rPr>
        <w:t>S1P receptor</w:t>
      </w:r>
      <w:r>
        <w:rPr>
          <w:color w:val="414042"/>
          <w:spacing w:val="-6"/>
          <w:w w:val="105"/>
          <w:sz w:val="16"/>
        </w:rPr>
        <w:t xml:space="preserve"> </w:t>
      </w:r>
      <w:r>
        <w:rPr>
          <w:color w:val="414042"/>
          <w:w w:val="105"/>
          <w:sz w:val="16"/>
        </w:rPr>
        <w:t>modulator.</w:t>
      </w:r>
      <w:r>
        <w:rPr>
          <w:color w:val="414042"/>
          <w:spacing w:val="-6"/>
          <w:w w:val="105"/>
          <w:sz w:val="16"/>
        </w:rPr>
        <w:t xml:space="preserve"> </w:t>
      </w:r>
      <w:r>
        <w:rPr>
          <w:color w:val="414042"/>
          <w:w w:val="105"/>
          <w:sz w:val="16"/>
        </w:rPr>
        <w:t>Such</w:t>
      </w:r>
      <w:r>
        <w:rPr>
          <w:color w:val="414042"/>
          <w:spacing w:val="-5"/>
          <w:w w:val="105"/>
          <w:sz w:val="16"/>
        </w:rPr>
        <w:t xml:space="preserve"> </w:t>
      </w:r>
      <w:r>
        <w:rPr>
          <w:color w:val="414042"/>
          <w:w w:val="105"/>
          <w:sz w:val="16"/>
        </w:rPr>
        <w:t>events</w:t>
      </w:r>
      <w:r>
        <w:rPr>
          <w:color w:val="414042"/>
          <w:spacing w:val="-5"/>
          <w:w w:val="105"/>
          <w:sz w:val="16"/>
        </w:rPr>
        <w:t xml:space="preserve"> </w:t>
      </w:r>
      <w:r>
        <w:rPr>
          <w:color w:val="414042"/>
          <w:w w:val="105"/>
          <w:sz w:val="16"/>
        </w:rPr>
        <w:t>have</w:t>
      </w:r>
      <w:r>
        <w:rPr>
          <w:color w:val="414042"/>
          <w:spacing w:val="-5"/>
          <w:w w:val="105"/>
          <w:sz w:val="16"/>
        </w:rPr>
        <w:t xml:space="preserve"> </w:t>
      </w:r>
      <w:r>
        <w:rPr>
          <w:color w:val="414042"/>
          <w:w w:val="105"/>
          <w:sz w:val="16"/>
        </w:rPr>
        <w:t>not</w:t>
      </w:r>
      <w:r>
        <w:rPr>
          <w:color w:val="414042"/>
          <w:spacing w:val="-6"/>
          <w:w w:val="105"/>
          <w:sz w:val="16"/>
        </w:rPr>
        <w:t xml:space="preserve"> </w:t>
      </w:r>
      <w:r>
        <w:rPr>
          <w:color w:val="414042"/>
          <w:w w:val="105"/>
          <w:sz w:val="16"/>
        </w:rPr>
        <w:t>been</w:t>
      </w:r>
      <w:r>
        <w:rPr>
          <w:color w:val="414042"/>
          <w:spacing w:val="-5"/>
          <w:w w:val="105"/>
          <w:sz w:val="16"/>
        </w:rPr>
        <w:t xml:space="preserve"> </w:t>
      </w:r>
      <w:r>
        <w:rPr>
          <w:color w:val="414042"/>
          <w:w w:val="105"/>
          <w:sz w:val="16"/>
        </w:rPr>
        <w:t>reported</w:t>
      </w:r>
      <w:r>
        <w:rPr>
          <w:color w:val="414042"/>
          <w:spacing w:val="-5"/>
          <w:w w:val="105"/>
          <w:sz w:val="16"/>
        </w:rPr>
        <w:t xml:space="preserve"> </w:t>
      </w:r>
      <w:r>
        <w:rPr>
          <w:color w:val="414042"/>
          <w:w w:val="105"/>
          <w:sz w:val="16"/>
        </w:rPr>
        <w:t>for</w:t>
      </w:r>
      <w:r>
        <w:rPr>
          <w:color w:val="414042"/>
          <w:spacing w:val="-6"/>
          <w:w w:val="105"/>
          <w:sz w:val="16"/>
        </w:rPr>
        <w:t xml:space="preserve"> </w:t>
      </w:r>
      <w:r>
        <w:rPr>
          <w:color w:val="414042"/>
          <w:w w:val="105"/>
          <w:sz w:val="16"/>
        </w:rPr>
        <w:t>patients treated</w:t>
      </w:r>
      <w:r>
        <w:rPr>
          <w:color w:val="414042"/>
          <w:spacing w:val="-2"/>
          <w:w w:val="105"/>
          <w:sz w:val="16"/>
        </w:rPr>
        <w:t xml:space="preserve"> </w:t>
      </w:r>
      <w:r>
        <w:rPr>
          <w:color w:val="414042"/>
          <w:w w:val="105"/>
          <w:sz w:val="16"/>
        </w:rPr>
        <w:t>with</w:t>
      </w:r>
      <w:r>
        <w:rPr>
          <w:color w:val="414042"/>
          <w:spacing w:val="-2"/>
          <w:w w:val="105"/>
          <w:sz w:val="16"/>
        </w:rPr>
        <w:t xml:space="preserve"> </w:t>
      </w:r>
      <w:r>
        <w:rPr>
          <w:color w:val="414042"/>
          <w:w w:val="105"/>
          <w:sz w:val="16"/>
        </w:rPr>
        <w:t>MAYZENT</w:t>
      </w:r>
      <w:r>
        <w:rPr>
          <w:color w:val="414042"/>
          <w:spacing w:val="-3"/>
          <w:w w:val="105"/>
          <w:sz w:val="16"/>
        </w:rPr>
        <w:t xml:space="preserve"> </w:t>
      </w:r>
      <w:r>
        <w:rPr>
          <w:color w:val="414042"/>
          <w:w w:val="105"/>
          <w:sz w:val="16"/>
        </w:rPr>
        <w:t>in</w:t>
      </w:r>
      <w:r>
        <w:rPr>
          <w:color w:val="414042"/>
          <w:spacing w:val="-4"/>
          <w:w w:val="105"/>
          <w:sz w:val="16"/>
        </w:rPr>
        <w:t xml:space="preserve"> </w:t>
      </w:r>
      <w:r>
        <w:rPr>
          <w:color w:val="414042"/>
          <w:w w:val="105"/>
          <w:sz w:val="16"/>
        </w:rPr>
        <w:t>clinical</w:t>
      </w:r>
      <w:r>
        <w:rPr>
          <w:color w:val="414042"/>
          <w:spacing w:val="-3"/>
          <w:w w:val="105"/>
          <w:sz w:val="16"/>
        </w:rPr>
        <w:t xml:space="preserve"> </w:t>
      </w:r>
      <w:r>
        <w:rPr>
          <w:color w:val="414042"/>
          <w:w w:val="105"/>
          <w:sz w:val="16"/>
        </w:rPr>
        <w:t>trials.</w:t>
      </w:r>
      <w:r>
        <w:rPr>
          <w:color w:val="414042"/>
          <w:spacing w:val="-2"/>
          <w:w w:val="105"/>
          <w:sz w:val="16"/>
        </w:rPr>
        <w:t xml:space="preserve"> </w:t>
      </w:r>
      <w:r>
        <w:rPr>
          <w:color w:val="414042"/>
          <w:w w:val="105"/>
          <w:sz w:val="16"/>
        </w:rPr>
        <w:t>If</w:t>
      </w:r>
      <w:r>
        <w:rPr>
          <w:color w:val="414042"/>
          <w:spacing w:val="-3"/>
          <w:w w:val="105"/>
          <w:sz w:val="16"/>
        </w:rPr>
        <w:t xml:space="preserve"> </w:t>
      </w:r>
      <w:r>
        <w:rPr>
          <w:color w:val="414042"/>
          <w:w w:val="105"/>
          <w:sz w:val="16"/>
        </w:rPr>
        <w:t>patients</w:t>
      </w:r>
      <w:r>
        <w:rPr>
          <w:color w:val="414042"/>
          <w:spacing w:val="-4"/>
          <w:w w:val="105"/>
          <w:sz w:val="16"/>
        </w:rPr>
        <w:t xml:space="preserve"> </w:t>
      </w:r>
      <w:r>
        <w:rPr>
          <w:color w:val="414042"/>
          <w:w w:val="105"/>
          <w:sz w:val="16"/>
        </w:rPr>
        <w:t>develop</w:t>
      </w:r>
      <w:r>
        <w:rPr>
          <w:color w:val="414042"/>
          <w:spacing w:val="-2"/>
          <w:w w:val="105"/>
          <w:sz w:val="16"/>
        </w:rPr>
        <w:t xml:space="preserve"> </w:t>
      </w:r>
      <w:r>
        <w:rPr>
          <w:color w:val="414042"/>
          <w:w w:val="105"/>
          <w:sz w:val="16"/>
        </w:rPr>
        <w:t xml:space="preserve">any </w:t>
      </w:r>
      <w:r>
        <w:rPr>
          <w:color w:val="414042"/>
          <w:spacing w:val="-2"/>
          <w:w w:val="105"/>
          <w:sz w:val="16"/>
        </w:rPr>
        <w:t>unexpected</w:t>
      </w:r>
      <w:r>
        <w:rPr>
          <w:color w:val="414042"/>
          <w:spacing w:val="-10"/>
          <w:w w:val="105"/>
          <w:sz w:val="16"/>
        </w:rPr>
        <w:t xml:space="preserve"> </w:t>
      </w:r>
      <w:r>
        <w:rPr>
          <w:color w:val="414042"/>
          <w:spacing w:val="-2"/>
          <w:w w:val="105"/>
          <w:sz w:val="16"/>
        </w:rPr>
        <w:t>neurological</w:t>
      </w:r>
      <w:r>
        <w:rPr>
          <w:color w:val="414042"/>
          <w:spacing w:val="-10"/>
          <w:w w:val="105"/>
          <w:sz w:val="16"/>
        </w:rPr>
        <w:t xml:space="preserve"> </w:t>
      </w:r>
      <w:r>
        <w:rPr>
          <w:color w:val="414042"/>
          <w:spacing w:val="-2"/>
          <w:w w:val="105"/>
          <w:sz w:val="16"/>
        </w:rPr>
        <w:t>or</w:t>
      </w:r>
      <w:r>
        <w:rPr>
          <w:color w:val="414042"/>
          <w:spacing w:val="-9"/>
          <w:w w:val="105"/>
          <w:sz w:val="16"/>
        </w:rPr>
        <w:t xml:space="preserve"> </w:t>
      </w:r>
      <w:r>
        <w:rPr>
          <w:color w:val="414042"/>
          <w:spacing w:val="-2"/>
          <w:w w:val="105"/>
          <w:sz w:val="16"/>
        </w:rPr>
        <w:t>psychiatric</w:t>
      </w:r>
      <w:r>
        <w:rPr>
          <w:color w:val="414042"/>
          <w:spacing w:val="-10"/>
          <w:w w:val="105"/>
          <w:sz w:val="16"/>
        </w:rPr>
        <w:t xml:space="preserve"> </w:t>
      </w:r>
      <w:r>
        <w:rPr>
          <w:color w:val="414042"/>
          <w:spacing w:val="-2"/>
          <w:w w:val="105"/>
          <w:sz w:val="16"/>
        </w:rPr>
        <w:t>symptoms,</w:t>
      </w:r>
      <w:r>
        <w:rPr>
          <w:color w:val="414042"/>
          <w:spacing w:val="-10"/>
          <w:w w:val="105"/>
          <w:sz w:val="16"/>
        </w:rPr>
        <w:t xml:space="preserve"> </w:t>
      </w:r>
      <w:r>
        <w:rPr>
          <w:color w:val="414042"/>
          <w:spacing w:val="-2"/>
          <w:w w:val="105"/>
          <w:sz w:val="16"/>
        </w:rPr>
        <w:t>a</w:t>
      </w:r>
      <w:r>
        <w:rPr>
          <w:color w:val="414042"/>
          <w:spacing w:val="-10"/>
          <w:w w:val="105"/>
          <w:sz w:val="16"/>
        </w:rPr>
        <w:t xml:space="preserve"> </w:t>
      </w:r>
      <w:r>
        <w:rPr>
          <w:color w:val="414042"/>
          <w:spacing w:val="-2"/>
          <w:w w:val="105"/>
          <w:sz w:val="16"/>
        </w:rPr>
        <w:t>prompt</w:t>
      </w:r>
      <w:r>
        <w:rPr>
          <w:color w:val="414042"/>
          <w:spacing w:val="-9"/>
          <w:w w:val="105"/>
          <w:sz w:val="16"/>
        </w:rPr>
        <w:t xml:space="preserve"> </w:t>
      </w:r>
      <w:r>
        <w:rPr>
          <w:color w:val="414042"/>
          <w:spacing w:val="-2"/>
          <w:w w:val="105"/>
          <w:sz w:val="16"/>
        </w:rPr>
        <w:t xml:space="preserve">evaluation </w:t>
      </w:r>
      <w:r>
        <w:rPr>
          <w:color w:val="414042"/>
          <w:w w:val="105"/>
          <w:sz w:val="16"/>
        </w:rPr>
        <w:t>should</w:t>
      </w:r>
      <w:r>
        <w:rPr>
          <w:color w:val="414042"/>
          <w:spacing w:val="-3"/>
          <w:w w:val="105"/>
          <w:sz w:val="16"/>
        </w:rPr>
        <w:t xml:space="preserve"> </w:t>
      </w:r>
      <w:r>
        <w:rPr>
          <w:color w:val="414042"/>
          <w:w w:val="105"/>
          <w:sz w:val="16"/>
        </w:rPr>
        <w:t>be</w:t>
      </w:r>
      <w:r>
        <w:rPr>
          <w:color w:val="414042"/>
          <w:spacing w:val="-1"/>
          <w:w w:val="105"/>
          <w:sz w:val="16"/>
        </w:rPr>
        <w:t xml:space="preserve"> </w:t>
      </w:r>
      <w:r>
        <w:rPr>
          <w:color w:val="414042"/>
          <w:w w:val="105"/>
          <w:sz w:val="16"/>
        </w:rPr>
        <w:t>considered.</w:t>
      </w:r>
      <w:r>
        <w:rPr>
          <w:color w:val="414042"/>
          <w:spacing w:val="-2"/>
          <w:w w:val="105"/>
          <w:sz w:val="16"/>
        </w:rPr>
        <w:t xml:space="preserve"> </w:t>
      </w:r>
      <w:r>
        <w:rPr>
          <w:color w:val="414042"/>
          <w:w w:val="105"/>
          <w:sz w:val="16"/>
        </w:rPr>
        <w:t>If</w:t>
      </w:r>
      <w:r>
        <w:rPr>
          <w:color w:val="414042"/>
          <w:spacing w:val="-3"/>
          <w:w w:val="105"/>
          <w:sz w:val="16"/>
        </w:rPr>
        <w:t xml:space="preserve"> </w:t>
      </w:r>
      <w:r>
        <w:rPr>
          <w:color w:val="414042"/>
          <w:w w:val="105"/>
          <w:sz w:val="16"/>
        </w:rPr>
        <w:t>PRES</w:t>
      </w:r>
      <w:r>
        <w:rPr>
          <w:color w:val="414042"/>
          <w:spacing w:val="-2"/>
          <w:w w:val="105"/>
          <w:sz w:val="16"/>
        </w:rPr>
        <w:t xml:space="preserve"> </w:t>
      </w:r>
      <w:r>
        <w:rPr>
          <w:color w:val="414042"/>
          <w:w w:val="105"/>
          <w:sz w:val="16"/>
        </w:rPr>
        <w:t>is</w:t>
      </w:r>
      <w:r>
        <w:rPr>
          <w:color w:val="414042"/>
          <w:spacing w:val="-3"/>
          <w:w w:val="105"/>
          <w:sz w:val="16"/>
        </w:rPr>
        <w:t xml:space="preserve"> </w:t>
      </w:r>
      <w:r>
        <w:rPr>
          <w:color w:val="414042"/>
          <w:w w:val="105"/>
          <w:sz w:val="16"/>
        </w:rPr>
        <w:t>suspected,</w:t>
      </w:r>
      <w:r>
        <w:rPr>
          <w:color w:val="414042"/>
          <w:spacing w:val="-2"/>
          <w:w w:val="105"/>
          <w:sz w:val="16"/>
        </w:rPr>
        <w:t xml:space="preserve"> </w:t>
      </w:r>
      <w:r>
        <w:rPr>
          <w:color w:val="414042"/>
          <w:w w:val="105"/>
          <w:sz w:val="16"/>
        </w:rPr>
        <w:t>MAYZENT</w:t>
      </w:r>
      <w:r>
        <w:rPr>
          <w:color w:val="414042"/>
          <w:spacing w:val="-2"/>
          <w:w w:val="105"/>
          <w:sz w:val="16"/>
        </w:rPr>
        <w:t xml:space="preserve"> </w:t>
      </w:r>
      <w:r>
        <w:rPr>
          <w:color w:val="414042"/>
          <w:w w:val="105"/>
          <w:sz w:val="16"/>
        </w:rPr>
        <w:t>should</w:t>
      </w:r>
      <w:r>
        <w:rPr>
          <w:color w:val="414042"/>
          <w:spacing w:val="-3"/>
          <w:w w:val="105"/>
          <w:sz w:val="16"/>
        </w:rPr>
        <w:t xml:space="preserve"> </w:t>
      </w:r>
      <w:r>
        <w:rPr>
          <w:color w:val="414042"/>
          <w:w w:val="105"/>
          <w:sz w:val="16"/>
        </w:rPr>
        <w:t xml:space="preserve">be </w:t>
      </w:r>
      <w:r>
        <w:rPr>
          <w:color w:val="414042"/>
          <w:spacing w:val="-2"/>
          <w:w w:val="105"/>
          <w:sz w:val="16"/>
        </w:rPr>
        <w:t>discontinued.</w:t>
      </w:r>
    </w:p>
    <w:p w14:paraId="717A7DC3" w14:textId="77777777" w:rsidR="00682DB7" w:rsidRDefault="00000000">
      <w:pPr>
        <w:spacing w:before="113" w:line="252" w:lineRule="auto"/>
        <w:ind w:left="142" w:right="5736"/>
        <w:rPr>
          <w:sz w:val="16"/>
        </w:rPr>
      </w:pPr>
      <w:r>
        <w:rPr>
          <w:b/>
          <w:color w:val="414042"/>
          <w:w w:val="105"/>
          <w:sz w:val="16"/>
        </w:rPr>
        <w:t xml:space="preserve">Unintended Additive Immunosuppressive Effects </w:t>
      </w:r>
      <w:proofErr w:type="gramStart"/>
      <w:r>
        <w:rPr>
          <w:b/>
          <w:color w:val="414042"/>
          <w:w w:val="105"/>
          <w:sz w:val="16"/>
        </w:rPr>
        <w:t>From</w:t>
      </w:r>
      <w:proofErr w:type="gramEnd"/>
      <w:r>
        <w:rPr>
          <w:b/>
          <w:color w:val="414042"/>
          <w:w w:val="105"/>
          <w:sz w:val="16"/>
        </w:rPr>
        <w:t xml:space="preserve"> Prior Treatment</w:t>
      </w:r>
      <w:r>
        <w:rPr>
          <w:b/>
          <w:color w:val="414042"/>
          <w:spacing w:val="-8"/>
          <w:w w:val="105"/>
          <w:sz w:val="16"/>
        </w:rPr>
        <w:t xml:space="preserve"> </w:t>
      </w:r>
      <w:r>
        <w:rPr>
          <w:b/>
          <w:color w:val="414042"/>
          <w:w w:val="105"/>
          <w:sz w:val="16"/>
        </w:rPr>
        <w:t>or</w:t>
      </w:r>
      <w:r>
        <w:rPr>
          <w:b/>
          <w:color w:val="414042"/>
          <w:spacing w:val="-8"/>
          <w:w w:val="105"/>
          <w:sz w:val="16"/>
        </w:rPr>
        <w:t xml:space="preserve"> </w:t>
      </w:r>
      <w:r>
        <w:rPr>
          <w:b/>
          <w:color w:val="414042"/>
          <w:w w:val="105"/>
          <w:sz w:val="16"/>
        </w:rPr>
        <w:t>After</w:t>
      </w:r>
      <w:r>
        <w:rPr>
          <w:b/>
          <w:color w:val="414042"/>
          <w:spacing w:val="-8"/>
          <w:w w:val="105"/>
          <w:sz w:val="16"/>
        </w:rPr>
        <w:t xml:space="preserve"> </w:t>
      </w:r>
      <w:r>
        <w:rPr>
          <w:b/>
          <w:color w:val="414042"/>
          <w:w w:val="105"/>
          <w:sz w:val="16"/>
        </w:rPr>
        <w:t>Stopping</w:t>
      </w:r>
      <w:r>
        <w:rPr>
          <w:b/>
          <w:color w:val="414042"/>
          <w:spacing w:val="-8"/>
          <w:w w:val="105"/>
          <w:sz w:val="16"/>
        </w:rPr>
        <w:t xml:space="preserve"> </w:t>
      </w:r>
      <w:r>
        <w:rPr>
          <w:b/>
          <w:color w:val="414042"/>
          <w:w w:val="105"/>
          <w:sz w:val="16"/>
        </w:rPr>
        <w:t>MAYZENT:</w:t>
      </w:r>
      <w:r>
        <w:rPr>
          <w:b/>
          <w:color w:val="414042"/>
          <w:spacing w:val="-8"/>
          <w:w w:val="105"/>
          <w:sz w:val="16"/>
        </w:rPr>
        <w:t xml:space="preserve"> </w:t>
      </w:r>
      <w:r>
        <w:rPr>
          <w:color w:val="414042"/>
          <w:w w:val="105"/>
          <w:sz w:val="16"/>
        </w:rPr>
        <w:t>When</w:t>
      </w:r>
      <w:r>
        <w:rPr>
          <w:color w:val="414042"/>
          <w:spacing w:val="-8"/>
          <w:w w:val="105"/>
          <w:sz w:val="16"/>
        </w:rPr>
        <w:t xml:space="preserve"> </w:t>
      </w:r>
      <w:r>
        <w:rPr>
          <w:color w:val="414042"/>
          <w:w w:val="105"/>
          <w:sz w:val="16"/>
        </w:rPr>
        <w:t>switching</w:t>
      </w:r>
      <w:r>
        <w:rPr>
          <w:color w:val="414042"/>
          <w:spacing w:val="-8"/>
          <w:w w:val="105"/>
          <w:sz w:val="16"/>
        </w:rPr>
        <w:t xml:space="preserve"> </w:t>
      </w:r>
      <w:r>
        <w:rPr>
          <w:color w:val="414042"/>
          <w:w w:val="105"/>
          <w:sz w:val="16"/>
        </w:rPr>
        <w:t>from</w:t>
      </w:r>
      <w:r>
        <w:rPr>
          <w:color w:val="414042"/>
          <w:spacing w:val="-8"/>
          <w:w w:val="105"/>
          <w:sz w:val="16"/>
        </w:rPr>
        <w:t xml:space="preserve"> </w:t>
      </w:r>
      <w:r>
        <w:rPr>
          <w:color w:val="414042"/>
          <w:w w:val="105"/>
          <w:sz w:val="16"/>
        </w:rPr>
        <w:t>drugs with prolonged immune effects, the half-life and mode of action of these drugs must be considered to avoid unintended additive immunosuppressive effects.</w:t>
      </w:r>
    </w:p>
    <w:p w14:paraId="0337A365" w14:textId="77777777" w:rsidR="00682DB7" w:rsidRDefault="00000000">
      <w:pPr>
        <w:spacing w:line="252" w:lineRule="auto"/>
        <w:ind w:left="142" w:right="5803"/>
        <w:rPr>
          <w:sz w:val="16"/>
        </w:rPr>
      </w:pPr>
      <w:r>
        <w:rPr>
          <w:color w:val="414042"/>
          <w:w w:val="105"/>
          <w:sz w:val="16"/>
        </w:rPr>
        <w:t>Initiating</w:t>
      </w:r>
      <w:r>
        <w:rPr>
          <w:color w:val="414042"/>
          <w:spacing w:val="-9"/>
          <w:w w:val="105"/>
          <w:sz w:val="16"/>
        </w:rPr>
        <w:t xml:space="preserve"> </w:t>
      </w:r>
      <w:r>
        <w:rPr>
          <w:color w:val="414042"/>
          <w:w w:val="105"/>
          <w:sz w:val="16"/>
        </w:rPr>
        <w:t>treatment</w:t>
      </w:r>
      <w:r>
        <w:rPr>
          <w:color w:val="414042"/>
          <w:spacing w:val="-9"/>
          <w:w w:val="105"/>
          <w:sz w:val="16"/>
        </w:rPr>
        <w:t xml:space="preserve"> </w:t>
      </w:r>
      <w:r>
        <w:rPr>
          <w:color w:val="414042"/>
          <w:w w:val="105"/>
          <w:sz w:val="16"/>
        </w:rPr>
        <w:t>with</w:t>
      </w:r>
      <w:r>
        <w:rPr>
          <w:color w:val="414042"/>
          <w:spacing w:val="-9"/>
          <w:w w:val="105"/>
          <w:sz w:val="16"/>
        </w:rPr>
        <w:t xml:space="preserve"> </w:t>
      </w:r>
      <w:r>
        <w:rPr>
          <w:color w:val="414042"/>
          <w:w w:val="105"/>
          <w:sz w:val="16"/>
        </w:rPr>
        <w:t>MAYZENT</w:t>
      </w:r>
      <w:r>
        <w:rPr>
          <w:color w:val="414042"/>
          <w:spacing w:val="-9"/>
          <w:w w:val="105"/>
          <w:sz w:val="16"/>
        </w:rPr>
        <w:t xml:space="preserve"> </w:t>
      </w:r>
      <w:r>
        <w:rPr>
          <w:color w:val="414042"/>
          <w:w w:val="105"/>
          <w:sz w:val="16"/>
        </w:rPr>
        <w:t>after</w:t>
      </w:r>
      <w:r>
        <w:rPr>
          <w:color w:val="414042"/>
          <w:spacing w:val="-9"/>
          <w:w w:val="105"/>
          <w:sz w:val="16"/>
        </w:rPr>
        <w:t xml:space="preserve"> </w:t>
      </w:r>
      <w:r>
        <w:rPr>
          <w:color w:val="414042"/>
          <w:w w:val="105"/>
          <w:sz w:val="16"/>
        </w:rPr>
        <w:t>treatment</w:t>
      </w:r>
      <w:r>
        <w:rPr>
          <w:color w:val="414042"/>
          <w:spacing w:val="-9"/>
          <w:w w:val="105"/>
          <w:sz w:val="16"/>
        </w:rPr>
        <w:t xml:space="preserve"> </w:t>
      </w:r>
      <w:r>
        <w:rPr>
          <w:color w:val="414042"/>
          <w:w w:val="105"/>
          <w:sz w:val="16"/>
        </w:rPr>
        <w:t>with</w:t>
      </w:r>
      <w:r>
        <w:rPr>
          <w:color w:val="414042"/>
          <w:spacing w:val="-9"/>
          <w:w w:val="105"/>
          <w:sz w:val="16"/>
        </w:rPr>
        <w:t xml:space="preserve"> </w:t>
      </w:r>
      <w:r>
        <w:rPr>
          <w:color w:val="414042"/>
          <w:w w:val="105"/>
          <w:sz w:val="16"/>
        </w:rPr>
        <w:t>alemtuzumab is not recommended.</w:t>
      </w:r>
    </w:p>
    <w:p w14:paraId="08840F6B" w14:textId="77777777" w:rsidR="00682DB7" w:rsidRDefault="00000000">
      <w:pPr>
        <w:spacing w:line="252" w:lineRule="auto"/>
        <w:ind w:left="142" w:right="5802"/>
        <w:jc w:val="both"/>
        <w:rPr>
          <w:sz w:val="16"/>
        </w:rPr>
      </w:pPr>
      <w:r>
        <w:rPr>
          <w:color w:val="414042"/>
          <w:w w:val="105"/>
          <w:sz w:val="16"/>
        </w:rPr>
        <w:t>After</w:t>
      </w:r>
      <w:r>
        <w:rPr>
          <w:color w:val="414042"/>
          <w:spacing w:val="-5"/>
          <w:w w:val="105"/>
          <w:sz w:val="16"/>
        </w:rPr>
        <w:t xml:space="preserve"> </w:t>
      </w:r>
      <w:r>
        <w:rPr>
          <w:color w:val="414042"/>
          <w:w w:val="105"/>
          <w:sz w:val="16"/>
        </w:rPr>
        <w:t>stopping</w:t>
      </w:r>
      <w:r>
        <w:rPr>
          <w:color w:val="414042"/>
          <w:spacing w:val="-6"/>
          <w:w w:val="105"/>
          <w:sz w:val="16"/>
        </w:rPr>
        <w:t xml:space="preserve"> </w:t>
      </w:r>
      <w:r>
        <w:rPr>
          <w:color w:val="414042"/>
          <w:w w:val="105"/>
          <w:sz w:val="16"/>
        </w:rPr>
        <w:t>MAYZENT</w:t>
      </w:r>
      <w:r>
        <w:rPr>
          <w:color w:val="414042"/>
          <w:spacing w:val="-5"/>
          <w:w w:val="105"/>
          <w:sz w:val="16"/>
        </w:rPr>
        <w:t xml:space="preserve"> </w:t>
      </w:r>
      <w:r>
        <w:rPr>
          <w:color w:val="414042"/>
          <w:w w:val="105"/>
          <w:sz w:val="16"/>
        </w:rPr>
        <w:t>therapy,</w:t>
      </w:r>
      <w:r>
        <w:rPr>
          <w:color w:val="414042"/>
          <w:spacing w:val="-5"/>
          <w:w w:val="105"/>
          <w:sz w:val="16"/>
        </w:rPr>
        <w:t xml:space="preserve"> </w:t>
      </w:r>
      <w:proofErr w:type="spellStart"/>
      <w:r>
        <w:rPr>
          <w:color w:val="414042"/>
          <w:w w:val="105"/>
          <w:sz w:val="16"/>
        </w:rPr>
        <w:t>siponimod</w:t>
      </w:r>
      <w:proofErr w:type="spellEnd"/>
      <w:r>
        <w:rPr>
          <w:color w:val="414042"/>
          <w:spacing w:val="-6"/>
          <w:w w:val="105"/>
          <w:sz w:val="16"/>
        </w:rPr>
        <w:t xml:space="preserve"> </w:t>
      </w:r>
      <w:r>
        <w:rPr>
          <w:color w:val="414042"/>
          <w:w w:val="105"/>
          <w:sz w:val="16"/>
        </w:rPr>
        <w:t>remains</w:t>
      </w:r>
      <w:r>
        <w:rPr>
          <w:color w:val="414042"/>
          <w:spacing w:val="-5"/>
          <w:w w:val="105"/>
          <w:sz w:val="16"/>
        </w:rPr>
        <w:t xml:space="preserve"> </w:t>
      </w:r>
      <w:r>
        <w:rPr>
          <w:color w:val="414042"/>
          <w:w w:val="105"/>
          <w:sz w:val="16"/>
        </w:rPr>
        <w:t>in</w:t>
      </w:r>
      <w:r>
        <w:rPr>
          <w:color w:val="414042"/>
          <w:spacing w:val="-5"/>
          <w:w w:val="105"/>
          <w:sz w:val="16"/>
        </w:rPr>
        <w:t xml:space="preserve"> </w:t>
      </w:r>
      <w:r>
        <w:rPr>
          <w:color w:val="414042"/>
          <w:w w:val="105"/>
          <w:sz w:val="16"/>
        </w:rPr>
        <w:t>the</w:t>
      </w:r>
      <w:r>
        <w:rPr>
          <w:color w:val="414042"/>
          <w:spacing w:val="-5"/>
          <w:w w:val="105"/>
          <w:sz w:val="16"/>
        </w:rPr>
        <w:t xml:space="preserve"> </w:t>
      </w:r>
      <w:r>
        <w:rPr>
          <w:color w:val="414042"/>
          <w:w w:val="105"/>
          <w:sz w:val="16"/>
        </w:rPr>
        <w:t>blood</w:t>
      </w:r>
      <w:r>
        <w:rPr>
          <w:color w:val="414042"/>
          <w:spacing w:val="-5"/>
          <w:w w:val="105"/>
          <w:sz w:val="16"/>
        </w:rPr>
        <w:t xml:space="preserve"> </w:t>
      </w:r>
      <w:r>
        <w:rPr>
          <w:color w:val="414042"/>
          <w:w w:val="105"/>
          <w:sz w:val="16"/>
        </w:rPr>
        <w:t>for up</w:t>
      </w:r>
      <w:r>
        <w:rPr>
          <w:color w:val="414042"/>
          <w:spacing w:val="-5"/>
          <w:w w:val="105"/>
          <w:sz w:val="16"/>
        </w:rPr>
        <w:t xml:space="preserve"> </w:t>
      </w:r>
      <w:r>
        <w:rPr>
          <w:color w:val="414042"/>
          <w:w w:val="105"/>
          <w:sz w:val="16"/>
        </w:rPr>
        <w:t>to</w:t>
      </w:r>
      <w:r>
        <w:rPr>
          <w:color w:val="414042"/>
          <w:spacing w:val="-5"/>
          <w:w w:val="105"/>
          <w:sz w:val="16"/>
        </w:rPr>
        <w:t xml:space="preserve"> </w:t>
      </w:r>
      <w:r>
        <w:rPr>
          <w:color w:val="414042"/>
          <w:w w:val="105"/>
          <w:sz w:val="16"/>
        </w:rPr>
        <w:t>10</w:t>
      </w:r>
      <w:r>
        <w:rPr>
          <w:color w:val="414042"/>
          <w:spacing w:val="-5"/>
          <w:w w:val="105"/>
          <w:sz w:val="16"/>
        </w:rPr>
        <w:t xml:space="preserve"> </w:t>
      </w:r>
      <w:r>
        <w:rPr>
          <w:color w:val="414042"/>
          <w:w w:val="105"/>
          <w:sz w:val="16"/>
        </w:rPr>
        <w:t>days.</w:t>
      </w:r>
      <w:r>
        <w:rPr>
          <w:color w:val="414042"/>
          <w:spacing w:val="-5"/>
          <w:w w:val="105"/>
          <w:sz w:val="16"/>
        </w:rPr>
        <w:t xml:space="preserve"> </w:t>
      </w:r>
      <w:r>
        <w:rPr>
          <w:color w:val="414042"/>
          <w:w w:val="105"/>
          <w:sz w:val="16"/>
        </w:rPr>
        <w:t>Starting</w:t>
      </w:r>
      <w:r>
        <w:rPr>
          <w:color w:val="414042"/>
          <w:spacing w:val="-5"/>
          <w:w w:val="105"/>
          <w:sz w:val="16"/>
        </w:rPr>
        <w:t xml:space="preserve"> </w:t>
      </w:r>
      <w:r>
        <w:rPr>
          <w:color w:val="414042"/>
          <w:w w:val="105"/>
          <w:sz w:val="16"/>
        </w:rPr>
        <w:t>other</w:t>
      </w:r>
      <w:r>
        <w:rPr>
          <w:color w:val="414042"/>
          <w:spacing w:val="-5"/>
          <w:w w:val="105"/>
          <w:sz w:val="16"/>
        </w:rPr>
        <w:t xml:space="preserve"> </w:t>
      </w:r>
      <w:r>
        <w:rPr>
          <w:color w:val="414042"/>
          <w:w w:val="105"/>
          <w:sz w:val="16"/>
        </w:rPr>
        <w:t>therapies</w:t>
      </w:r>
      <w:r>
        <w:rPr>
          <w:color w:val="414042"/>
          <w:spacing w:val="-5"/>
          <w:w w:val="105"/>
          <w:sz w:val="16"/>
        </w:rPr>
        <w:t xml:space="preserve"> </w:t>
      </w:r>
      <w:r>
        <w:rPr>
          <w:color w:val="414042"/>
          <w:w w:val="105"/>
          <w:sz w:val="16"/>
        </w:rPr>
        <w:t>during</w:t>
      </w:r>
      <w:r>
        <w:rPr>
          <w:color w:val="414042"/>
          <w:spacing w:val="-5"/>
          <w:w w:val="105"/>
          <w:sz w:val="16"/>
        </w:rPr>
        <w:t xml:space="preserve"> </w:t>
      </w:r>
      <w:r>
        <w:rPr>
          <w:color w:val="414042"/>
          <w:w w:val="105"/>
          <w:sz w:val="16"/>
        </w:rPr>
        <w:t>this</w:t>
      </w:r>
      <w:r>
        <w:rPr>
          <w:color w:val="414042"/>
          <w:spacing w:val="-5"/>
          <w:w w:val="105"/>
          <w:sz w:val="16"/>
        </w:rPr>
        <w:t xml:space="preserve"> </w:t>
      </w:r>
      <w:r>
        <w:rPr>
          <w:color w:val="414042"/>
          <w:w w:val="105"/>
          <w:sz w:val="16"/>
        </w:rPr>
        <w:t>interval</w:t>
      </w:r>
      <w:r>
        <w:rPr>
          <w:color w:val="414042"/>
          <w:spacing w:val="-5"/>
          <w:w w:val="105"/>
          <w:sz w:val="16"/>
        </w:rPr>
        <w:t xml:space="preserve"> </w:t>
      </w:r>
      <w:r>
        <w:rPr>
          <w:color w:val="414042"/>
          <w:w w:val="105"/>
          <w:sz w:val="16"/>
        </w:rPr>
        <w:t>will</w:t>
      </w:r>
      <w:r>
        <w:rPr>
          <w:color w:val="414042"/>
          <w:spacing w:val="-5"/>
          <w:w w:val="105"/>
          <w:sz w:val="16"/>
        </w:rPr>
        <w:t xml:space="preserve"> </w:t>
      </w:r>
      <w:r>
        <w:rPr>
          <w:color w:val="414042"/>
          <w:w w:val="105"/>
          <w:sz w:val="16"/>
        </w:rPr>
        <w:t>result</w:t>
      </w:r>
      <w:r>
        <w:rPr>
          <w:color w:val="414042"/>
          <w:spacing w:val="-5"/>
          <w:w w:val="105"/>
          <w:sz w:val="16"/>
        </w:rPr>
        <w:t xml:space="preserve"> </w:t>
      </w:r>
      <w:r>
        <w:rPr>
          <w:color w:val="414042"/>
          <w:w w:val="105"/>
          <w:sz w:val="16"/>
        </w:rPr>
        <w:t xml:space="preserve">in concomitant exposure to </w:t>
      </w:r>
      <w:proofErr w:type="spellStart"/>
      <w:r>
        <w:rPr>
          <w:color w:val="414042"/>
          <w:w w:val="105"/>
          <w:sz w:val="16"/>
        </w:rPr>
        <w:t>siponimod</w:t>
      </w:r>
      <w:proofErr w:type="spellEnd"/>
      <w:r>
        <w:rPr>
          <w:color w:val="414042"/>
          <w:w w:val="105"/>
          <w:sz w:val="16"/>
        </w:rPr>
        <w:t>.</w:t>
      </w:r>
    </w:p>
    <w:p w14:paraId="4D50386A" w14:textId="77777777" w:rsidR="00682DB7" w:rsidRDefault="00000000">
      <w:pPr>
        <w:spacing w:line="252" w:lineRule="auto"/>
        <w:ind w:left="142" w:right="5736"/>
        <w:rPr>
          <w:sz w:val="16"/>
        </w:rPr>
      </w:pPr>
      <w:r>
        <w:rPr>
          <w:color w:val="414042"/>
          <w:w w:val="105"/>
          <w:sz w:val="16"/>
        </w:rPr>
        <w:t>Lymphocyte counts returned to the normal range in 90% of patients within 10 days of stopping therapy. However, residual pharmacodynamic effects, such as lowering effects on peripheral lymphocyte count, may persist for up to 3-4 weeks after the last dose. Use</w:t>
      </w:r>
      <w:r>
        <w:rPr>
          <w:color w:val="414042"/>
          <w:spacing w:val="-2"/>
          <w:w w:val="105"/>
          <w:sz w:val="16"/>
        </w:rPr>
        <w:t xml:space="preserve"> </w:t>
      </w:r>
      <w:r>
        <w:rPr>
          <w:color w:val="414042"/>
          <w:w w:val="105"/>
          <w:sz w:val="16"/>
        </w:rPr>
        <w:t>of</w:t>
      </w:r>
      <w:r>
        <w:rPr>
          <w:color w:val="414042"/>
          <w:spacing w:val="-2"/>
          <w:w w:val="105"/>
          <w:sz w:val="16"/>
        </w:rPr>
        <w:t xml:space="preserve"> </w:t>
      </w:r>
      <w:r>
        <w:rPr>
          <w:color w:val="414042"/>
          <w:w w:val="105"/>
          <w:sz w:val="16"/>
        </w:rPr>
        <w:t>immunosuppressants</w:t>
      </w:r>
      <w:r>
        <w:rPr>
          <w:color w:val="414042"/>
          <w:spacing w:val="-3"/>
          <w:w w:val="105"/>
          <w:sz w:val="16"/>
        </w:rPr>
        <w:t xml:space="preserve"> </w:t>
      </w:r>
      <w:r>
        <w:rPr>
          <w:color w:val="414042"/>
          <w:w w:val="105"/>
          <w:sz w:val="16"/>
        </w:rPr>
        <w:t>within</w:t>
      </w:r>
      <w:r>
        <w:rPr>
          <w:color w:val="414042"/>
          <w:spacing w:val="-2"/>
          <w:w w:val="105"/>
          <w:sz w:val="16"/>
        </w:rPr>
        <w:t xml:space="preserve"> </w:t>
      </w:r>
      <w:r>
        <w:rPr>
          <w:color w:val="414042"/>
          <w:w w:val="105"/>
          <w:sz w:val="16"/>
        </w:rPr>
        <w:t>this</w:t>
      </w:r>
      <w:r>
        <w:rPr>
          <w:color w:val="414042"/>
          <w:spacing w:val="-2"/>
          <w:w w:val="105"/>
          <w:sz w:val="16"/>
        </w:rPr>
        <w:t xml:space="preserve"> </w:t>
      </w:r>
      <w:r>
        <w:rPr>
          <w:color w:val="414042"/>
          <w:w w:val="105"/>
          <w:sz w:val="16"/>
        </w:rPr>
        <w:t>period</w:t>
      </w:r>
      <w:r>
        <w:rPr>
          <w:color w:val="414042"/>
          <w:spacing w:val="-3"/>
          <w:w w:val="105"/>
          <w:sz w:val="16"/>
        </w:rPr>
        <w:t xml:space="preserve"> </w:t>
      </w:r>
      <w:r>
        <w:rPr>
          <w:color w:val="414042"/>
          <w:w w:val="105"/>
          <w:sz w:val="16"/>
        </w:rPr>
        <w:t>may</w:t>
      </w:r>
      <w:r>
        <w:rPr>
          <w:color w:val="414042"/>
          <w:spacing w:val="-2"/>
          <w:w w:val="105"/>
          <w:sz w:val="16"/>
        </w:rPr>
        <w:t xml:space="preserve"> </w:t>
      </w:r>
      <w:r>
        <w:rPr>
          <w:color w:val="414042"/>
          <w:w w:val="105"/>
          <w:sz w:val="16"/>
        </w:rPr>
        <w:t>lead</w:t>
      </w:r>
      <w:r>
        <w:rPr>
          <w:color w:val="414042"/>
          <w:spacing w:val="-2"/>
          <w:w w:val="105"/>
          <w:sz w:val="16"/>
        </w:rPr>
        <w:t xml:space="preserve"> </w:t>
      </w:r>
      <w:r>
        <w:rPr>
          <w:color w:val="414042"/>
          <w:w w:val="105"/>
          <w:sz w:val="16"/>
        </w:rPr>
        <w:t>to</w:t>
      </w:r>
      <w:r>
        <w:rPr>
          <w:color w:val="414042"/>
          <w:spacing w:val="-2"/>
          <w:w w:val="105"/>
          <w:sz w:val="16"/>
        </w:rPr>
        <w:t xml:space="preserve"> </w:t>
      </w:r>
      <w:r>
        <w:rPr>
          <w:color w:val="414042"/>
          <w:w w:val="105"/>
          <w:sz w:val="16"/>
        </w:rPr>
        <w:t>an</w:t>
      </w:r>
      <w:r>
        <w:rPr>
          <w:color w:val="414042"/>
          <w:spacing w:val="-2"/>
          <w:w w:val="105"/>
          <w:sz w:val="16"/>
        </w:rPr>
        <w:t xml:space="preserve"> </w:t>
      </w:r>
      <w:r>
        <w:rPr>
          <w:color w:val="414042"/>
          <w:w w:val="105"/>
          <w:sz w:val="16"/>
        </w:rPr>
        <w:t>additive effect</w:t>
      </w:r>
      <w:r>
        <w:rPr>
          <w:color w:val="414042"/>
          <w:spacing w:val="-6"/>
          <w:w w:val="105"/>
          <w:sz w:val="16"/>
        </w:rPr>
        <w:t xml:space="preserve"> </w:t>
      </w:r>
      <w:r>
        <w:rPr>
          <w:color w:val="414042"/>
          <w:w w:val="105"/>
          <w:sz w:val="16"/>
        </w:rPr>
        <w:t>on</w:t>
      </w:r>
      <w:r>
        <w:rPr>
          <w:color w:val="414042"/>
          <w:spacing w:val="-6"/>
          <w:w w:val="105"/>
          <w:sz w:val="16"/>
        </w:rPr>
        <w:t xml:space="preserve"> </w:t>
      </w:r>
      <w:r>
        <w:rPr>
          <w:color w:val="414042"/>
          <w:w w:val="105"/>
          <w:sz w:val="16"/>
        </w:rPr>
        <w:t>the</w:t>
      </w:r>
      <w:r>
        <w:rPr>
          <w:color w:val="414042"/>
          <w:spacing w:val="-6"/>
          <w:w w:val="105"/>
          <w:sz w:val="16"/>
        </w:rPr>
        <w:t xml:space="preserve"> </w:t>
      </w:r>
      <w:r>
        <w:rPr>
          <w:color w:val="414042"/>
          <w:w w:val="105"/>
          <w:sz w:val="16"/>
        </w:rPr>
        <w:t>immune</w:t>
      </w:r>
      <w:r>
        <w:rPr>
          <w:color w:val="414042"/>
          <w:spacing w:val="-6"/>
          <w:w w:val="105"/>
          <w:sz w:val="16"/>
        </w:rPr>
        <w:t xml:space="preserve"> </w:t>
      </w:r>
      <w:r>
        <w:rPr>
          <w:color w:val="414042"/>
          <w:w w:val="105"/>
          <w:sz w:val="16"/>
        </w:rPr>
        <w:t>system,</w:t>
      </w:r>
      <w:r>
        <w:rPr>
          <w:color w:val="414042"/>
          <w:spacing w:val="-6"/>
          <w:w w:val="105"/>
          <w:sz w:val="16"/>
        </w:rPr>
        <w:t xml:space="preserve"> </w:t>
      </w:r>
      <w:r>
        <w:rPr>
          <w:color w:val="414042"/>
          <w:w w:val="105"/>
          <w:sz w:val="16"/>
        </w:rPr>
        <w:t>and</w:t>
      </w:r>
      <w:r>
        <w:rPr>
          <w:color w:val="414042"/>
          <w:spacing w:val="-6"/>
          <w:w w:val="105"/>
          <w:sz w:val="16"/>
        </w:rPr>
        <w:t xml:space="preserve"> </w:t>
      </w:r>
      <w:r>
        <w:rPr>
          <w:color w:val="414042"/>
          <w:w w:val="105"/>
          <w:sz w:val="16"/>
        </w:rPr>
        <w:t>therefore,</w:t>
      </w:r>
      <w:r>
        <w:rPr>
          <w:color w:val="414042"/>
          <w:spacing w:val="-6"/>
          <w:w w:val="105"/>
          <w:sz w:val="16"/>
        </w:rPr>
        <w:t xml:space="preserve"> </w:t>
      </w:r>
      <w:r>
        <w:rPr>
          <w:color w:val="414042"/>
          <w:w w:val="105"/>
          <w:sz w:val="16"/>
        </w:rPr>
        <w:t>caution</w:t>
      </w:r>
      <w:r>
        <w:rPr>
          <w:color w:val="414042"/>
          <w:spacing w:val="-6"/>
          <w:w w:val="105"/>
          <w:sz w:val="16"/>
        </w:rPr>
        <w:t xml:space="preserve"> </w:t>
      </w:r>
      <w:r>
        <w:rPr>
          <w:color w:val="414042"/>
          <w:w w:val="105"/>
          <w:sz w:val="16"/>
        </w:rPr>
        <w:t>should</w:t>
      </w:r>
      <w:r>
        <w:rPr>
          <w:color w:val="414042"/>
          <w:spacing w:val="-6"/>
          <w:w w:val="105"/>
          <w:sz w:val="16"/>
        </w:rPr>
        <w:t xml:space="preserve"> </w:t>
      </w:r>
      <w:r>
        <w:rPr>
          <w:color w:val="414042"/>
          <w:w w:val="105"/>
          <w:sz w:val="16"/>
        </w:rPr>
        <w:t>be</w:t>
      </w:r>
      <w:r>
        <w:rPr>
          <w:color w:val="414042"/>
          <w:spacing w:val="-7"/>
          <w:w w:val="105"/>
          <w:sz w:val="16"/>
        </w:rPr>
        <w:t xml:space="preserve"> </w:t>
      </w:r>
      <w:r>
        <w:rPr>
          <w:color w:val="414042"/>
          <w:w w:val="105"/>
          <w:sz w:val="16"/>
        </w:rPr>
        <w:t>applied 3-4 weeks after the last dose of MAYZENT.</w:t>
      </w:r>
    </w:p>
    <w:p w14:paraId="1991225A" w14:textId="77777777" w:rsidR="00682DB7" w:rsidRDefault="00000000">
      <w:pPr>
        <w:spacing w:before="83" w:line="252" w:lineRule="auto"/>
        <w:ind w:left="142" w:right="5736"/>
        <w:rPr>
          <w:sz w:val="16"/>
        </w:rPr>
      </w:pPr>
      <w:r>
        <w:rPr>
          <w:b/>
          <w:color w:val="414042"/>
          <w:w w:val="105"/>
          <w:sz w:val="16"/>
        </w:rPr>
        <w:t xml:space="preserve">Severe Increase in Disability After Stopping MAYZENT: </w:t>
      </w:r>
      <w:r>
        <w:rPr>
          <w:color w:val="414042"/>
          <w:w w:val="105"/>
          <w:sz w:val="16"/>
        </w:rPr>
        <w:t>Severe exacerbation of disease, including disease rebound, has been rarely reported after discontinuation of an S1P receptor modulator. The possibility of severe exacerbation of disease should be considered after</w:t>
      </w:r>
      <w:r>
        <w:rPr>
          <w:color w:val="414042"/>
          <w:spacing w:val="-8"/>
          <w:w w:val="105"/>
          <w:sz w:val="16"/>
        </w:rPr>
        <w:t xml:space="preserve"> </w:t>
      </w:r>
      <w:r>
        <w:rPr>
          <w:color w:val="414042"/>
          <w:w w:val="105"/>
          <w:sz w:val="16"/>
        </w:rPr>
        <w:t>stopping</w:t>
      </w:r>
      <w:r>
        <w:rPr>
          <w:color w:val="414042"/>
          <w:spacing w:val="-8"/>
          <w:w w:val="105"/>
          <w:sz w:val="16"/>
        </w:rPr>
        <w:t xml:space="preserve"> </w:t>
      </w:r>
      <w:r>
        <w:rPr>
          <w:color w:val="414042"/>
          <w:w w:val="105"/>
          <w:sz w:val="16"/>
        </w:rPr>
        <w:t>MAYZENT</w:t>
      </w:r>
      <w:r>
        <w:rPr>
          <w:color w:val="414042"/>
          <w:spacing w:val="-8"/>
          <w:w w:val="105"/>
          <w:sz w:val="16"/>
        </w:rPr>
        <w:t xml:space="preserve"> </w:t>
      </w:r>
      <w:r>
        <w:rPr>
          <w:color w:val="414042"/>
          <w:w w:val="105"/>
          <w:sz w:val="16"/>
        </w:rPr>
        <w:t>treatment,</w:t>
      </w:r>
      <w:r>
        <w:rPr>
          <w:color w:val="414042"/>
          <w:spacing w:val="-8"/>
          <w:w w:val="105"/>
          <w:sz w:val="16"/>
        </w:rPr>
        <w:t xml:space="preserve"> </w:t>
      </w:r>
      <w:r>
        <w:rPr>
          <w:color w:val="414042"/>
          <w:w w:val="105"/>
          <w:sz w:val="16"/>
        </w:rPr>
        <w:t>thus</w:t>
      </w:r>
      <w:r>
        <w:rPr>
          <w:color w:val="414042"/>
          <w:spacing w:val="-8"/>
          <w:w w:val="105"/>
          <w:sz w:val="16"/>
        </w:rPr>
        <w:t xml:space="preserve"> </w:t>
      </w:r>
      <w:r>
        <w:rPr>
          <w:color w:val="414042"/>
          <w:w w:val="105"/>
          <w:sz w:val="16"/>
        </w:rPr>
        <w:t>patients</w:t>
      </w:r>
      <w:r>
        <w:rPr>
          <w:color w:val="414042"/>
          <w:spacing w:val="-8"/>
          <w:w w:val="105"/>
          <w:sz w:val="16"/>
        </w:rPr>
        <w:t xml:space="preserve"> </w:t>
      </w:r>
      <w:r>
        <w:rPr>
          <w:color w:val="414042"/>
          <w:w w:val="105"/>
          <w:sz w:val="16"/>
        </w:rPr>
        <w:t>should</w:t>
      </w:r>
      <w:r>
        <w:rPr>
          <w:color w:val="414042"/>
          <w:spacing w:val="-8"/>
          <w:w w:val="105"/>
          <w:sz w:val="16"/>
        </w:rPr>
        <w:t xml:space="preserve"> </w:t>
      </w:r>
      <w:r>
        <w:rPr>
          <w:color w:val="414042"/>
          <w:w w:val="105"/>
          <w:sz w:val="16"/>
        </w:rPr>
        <w:t>be</w:t>
      </w:r>
      <w:r>
        <w:rPr>
          <w:color w:val="414042"/>
          <w:spacing w:val="-8"/>
          <w:w w:val="105"/>
          <w:sz w:val="16"/>
        </w:rPr>
        <w:t xml:space="preserve"> </w:t>
      </w:r>
      <w:r>
        <w:rPr>
          <w:color w:val="414042"/>
          <w:w w:val="105"/>
          <w:sz w:val="16"/>
        </w:rPr>
        <w:t>monitored upon discontinuation.</w:t>
      </w:r>
    </w:p>
    <w:p w14:paraId="6FDF97CE" w14:textId="77777777" w:rsidR="00682DB7" w:rsidRDefault="00000000">
      <w:pPr>
        <w:spacing w:line="249" w:lineRule="auto"/>
        <w:ind w:left="142" w:right="5736"/>
        <w:rPr>
          <w:sz w:val="16"/>
        </w:rPr>
      </w:pPr>
      <w:r>
        <w:rPr>
          <w:color w:val="414042"/>
          <w:w w:val="105"/>
          <w:sz w:val="16"/>
        </w:rPr>
        <w:t>After stopping MAYZENT in the setting of PML, monitor for development</w:t>
      </w:r>
      <w:r>
        <w:rPr>
          <w:color w:val="414042"/>
          <w:spacing w:val="-10"/>
          <w:w w:val="105"/>
          <w:sz w:val="16"/>
        </w:rPr>
        <w:t xml:space="preserve"> </w:t>
      </w:r>
      <w:r>
        <w:rPr>
          <w:color w:val="414042"/>
          <w:w w:val="105"/>
          <w:sz w:val="16"/>
        </w:rPr>
        <w:t>of</w:t>
      </w:r>
      <w:r>
        <w:rPr>
          <w:color w:val="414042"/>
          <w:spacing w:val="-10"/>
          <w:w w:val="105"/>
          <w:sz w:val="16"/>
        </w:rPr>
        <w:t xml:space="preserve"> </w:t>
      </w:r>
      <w:r>
        <w:rPr>
          <w:color w:val="414042"/>
          <w:w w:val="105"/>
          <w:sz w:val="16"/>
        </w:rPr>
        <w:t>immune</w:t>
      </w:r>
      <w:r>
        <w:rPr>
          <w:color w:val="414042"/>
          <w:spacing w:val="-10"/>
          <w:w w:val="105"/>
          <w:sz w:val="16"/>
        </w:rPr>
        <w:t xml:space="preserve"> </w:t>
      </w:r>
      <w:r>
        <w:rPr>
          <w:color w:val="414042"/>
          <w:w w:val="105"/>
          <w:sz w:val="16"/>
        </w:rPr>
        <w:t>reconstitution</w:t>
      </w:r>
      <w:r>
        <w:rPr>
          <w:color w:val="414042"/>
          <w:spacing w:val="-10"/>
          <w:w w:val="105"/>
          <w:sz w:val="16"/>
        </w:rPr>
        <w:t xml:space="preserve"> </w:t>
      </w:r>
      <w:r>
        <w:rPr>
          <w:color w:val="414042"/>
          <w:w w:val="105"/>
          <w:sz w:val="16"/>
        </w:rPr>
        <w:t>inflammatory</w:t>
      </w:r>
      <w:r>
        <w:rPr>
          <w:color w:val="414042"/>
          <w:spacing w:val="-10"/>
          <w:w w:val="105"/>
          <w:sz w:val="16"/>
        </w:rPr>
        <w:t xml:space="preserve"> </w:t>
      </w:r>
      <w:r>
        <w:rPr>
          <w:color w:val="414042"/>
          <w:w w:val="105"/>
          <w:sz w:val="16"/>
        </w:rPr>
        <w:t>syndrome</w:t>
      </w:r>
      <w:r>
        <w:rPr>
          <w:color w:val="414042"/>
          <w:spacing w:val="-10"/>
          <w:w w:val="105"/>
          <w:sz w:val="16"/>
        </w:rPr>
        <w:t xml:space="preserve"> </w:t>
      </w:r>
      <w:r>
        <w:rPr>
          <w:color w:val="414042"/>
          <w:w w:val="105"/>
          <w:sz w:val="16"/>
        </w:rPr>
        <w:t xml:space="preserve">(PML- </w:t>
      </w:r>
      <w:r>
        <w:rPr>
          <w:color w:val="414042"/>
          <w:spacing w:val="-2"/>
          <w:w w:val="105"/>
          <w:sz w:val="16"/>
        </w:rPr>
        <w:t>IRIS).</w:t>
      </w:r>
    </w:p>
    <w:p w14:paraId="6FCFB41E" w14:textId="0D81A5AA" w:rsidR="00682DB7" w:rsidRDefault="00000000">
      <w:pPr>
        <w:spacing w:before="95" w:line="252" w:lineRule="auto"/>
        <w:ind w:left="142" w:right="5238"/>
        <w:rPr>
          <w:sz w:val="16"/>
        </w:rPr>
      </w:pPr>
      <w:r>
        <w:rPr>
          <w:b/>
          <w:color w:val="414042"/>
          <w:w w:val="105"/>
          <w:sz w:val="16"/>
        </w:rPr>
        <w:t>Most</w:t>
      </w:r>
      <w:r>
        <w:rPr>
          <w:b/>
          <w:color w:val="414042"/>
          <w:spacing w:val="-9"/>
          <w:w w:val="105"/>
          <w:sz w:val="16"/>
        </w:rPr>
        <w:t xml:space="preserve"> </w:t>
      </w:r>
      <w:r>
        <w:rPr>
          <w:b/>
          <w:color w:val="414042"/>
          <w:w w:val="105"/>
          <w:sz w:val="16"/>
        </w:rPr>
        <w:t>Common</w:t>
      </w:r>
      <w:r>
        <w:rPr>
          <w:b/>
          <w:color w:val="414042"/>
          <w:spacing w:val="-9"/>
          <w:w w:val="105"/>
          <w:sz w:val="16"/>
        </w:rPr>
        <w:t xml:space="preserve"> </w:t>
      </w:r>
      <w:r>
        <w:rPr>
          <w:b/>
          <w:color w:val="414042"/>
          <w:w w:val="105"/>
          <w:sz w:val="16"/>
        </w:rPr>
        <w:t>Adverse</w:t>
      </w:r>
      <w:r>
        <w:rPr>
          <w:b/>
          <w:color w:val="414042"/>
          <w:spacing w:val="-9"/>
          <w:w w:val="105"/>
          <w:sz w:val="16"/>
        </w:rPr>
        <w:t xml:space="preserve"> </w:t>
      </w:r>
      <w:r>
        <w:rPr>
          <w:b/>
          <w:color w:val="414042"/>
          <w:w w:val="105"/>
          <w:sz w:val="16"/>
        </w:rPr>
        <w:t>Reactions:</w:t>
      </w:r>
      <w:r>
        <w:rPr>
          <w:b/>
          <w:color w:val="414042"/>
          <w:spacing w:val="-9"/>
          <w:w w:val="105"/>
          <w:sz w:val="16"/>
        </w:rPr>
        <w:t xml:space="preserve"> </w:t>
      </w:r>
      <w:r>
        <w:rPr>
          <w:color w:val="414042"/>
          <w:w w:val="105"/>
          <w:sz w:val="16"/>
        </w:rPr>
        <w:t>Most</w:t>
      </w:r>
      <w:r>
        <w:rPr>
          <w:color w:val="414042"/>
          <w:spacing w:val="-9"/>
          <w:w w:val="105"/>
          <w:sz w:val="16"/>
        </w:rPr>
        <w:t xml:space="preserve"> </w:t>
      </w:r>
      <w:r>
        <w:rPr>
          <w:color w:val="414042"/>
          <w:w w:val="105"/>
          <w:sz w:val="16"/>
        </w:rPr>
        <w:t>common</w:t>
      </w:r>
      <w:r>
        <w:rPr>
          <w:color w:val="414042"/>
          <w:spacing w:val="-9"/>
          <w:w w:val="105"/>
          <w:sz w:val="16"/>
        </w:rPr>
        <w:t xml:space="preserve"> </w:t>
      </w:r>
      <w:r>
        <w:rPr>
          <w:color w:val="414042"/>
          <w:w w:val="105"/>
          <w:sz w:val="16"/>
        </w:rPr>
        <w:t>adverse</w:t>
      </w:r>
      <w:r>
        <w:rPr>
          <w:color w:val="414042"/>
          <w:spacing w:val="-9"/>
          <w:w w:val="105"/>
          <w:sz w:val="16"/>
        </w:rPr>
        <w:t xml:space="preserve"> </w:t>
      </w:r>
      <w:r>
        <w:rPr>
          <w:color w:val="414042"/>
          <w:w w:val="105"/>
          <w:sz w:val="16"/>
        </w:rPr>
        <w:t xml:space="preserve">reactions (&gt;10%) are headache, hypertension, and transaminase </w:t>
      </w:r>
      <w:proofErr w:type="gramStart"/>
      <w:r>
        <w:rPr>
          <w:color w:val="414042"/>
          <w:w w:val="105"/>
          <w:sz w:val="16"/>
        </w:rPr>
        <w:t>increases</w:t>
      </w:r>
      <w:proofErr w:type="gramEnd"/>
      <w:r>
        <w:rPr>
          <w:color w:val="414042"/>
          <w:w w:val="105"/>
          <w:sz w:val="16"/>
        </w:rPr>
        <w:t>.</w:t>
      </w:r>
    </w:p>
    <w:p w14:paraId="0E3DCD86" w14:textId="77777777" w:rsidR="00682DB7" w:rsidRDefault="00000000">
      <w:pPr>
        <w:spacing w:before="94" w:line="252" w:lineRule="auto"/>
        <w:ind w:left="140" w:right="5914"/>
        <w:rPr>
          <w:b/>
          <w:sz w:val="16"/>
        </w:rPr>
      </w:pPr>
      <w:r>
        <w:rPr>
          <w:b/>
          <w:color w:val="414042"/>
          <w:w w:val="105"/>
          <w:sz w:val="16"/>
        </w:rPr>
        <w:t>Please</w:t>
      </w:r>
      <w:r>
        <w:rPr>
          <w:b/>
          <w:color w:val="414042"/>
          <w:spacing w:val="-6"/>
          <w:w w:val="105"/>
          <w:sz w:val="16"/>
        </w:rPr>
        <w:t xml:space="preserve"> </w:t>
      </w:r>
      <w:r>
        <w:rPr>
          <w:b/>
          <w:color w:val="414042"/>
          <w:w w:val="105"/>
          <w:sz w:val="16"/>
        </w:rPr>
        <w:t>click</w:t>
      </w:r>
      <w:r>
        <w:rPr>
          <w:b/>
          <w:color w:val="414042"/>
          <w:spacing w:val="-6"/>
          <w:w w:val="105"/>
          <w:sz w:val="16"/>
        </w:rPr>
        <w:t xml:space="preserve"> </w:t>
      </w:r>
      <w:hyperlink r:id="rId8">
        <w:r>
          <w:rPr>
            <w:b/>
            <w:color w:val="231F20"/>
            <w:w w:val="105"/>
            <w:sz w:val="16"/>
            <w:u w:val="single" w:color="231F20"/>
          </w:rPr>
          <w:t>here</w:t>
        </w:r>
      </w:hyperlink>
      <w:r>
        <w:rPr>
          <w:b/>
          <w:color w:val="231F20"/>
          <w:spacing w:val="-6"/>
          <w:w w:val="105"/>
          <w:sz w:val="16"/>
        </w:rPr>
        <w:t xml:space="preserve"> </w:t>
      </w:r>
      <w:r>
        <w:rPr>
          <w:b/>
          <w:color w:val="414042"/>
          <w:w w:val="105"/>
          <w:sz w:val="16"/>
        </w:rPr>
        <w:t>for</w:t>
      </w:r>
      <w:r>
        <w:rPr>
          <w:b/>
          <w:color w:val="414042"/>
          <w:spacing w:val="-6"/>
          <w:w w:val="105"/>
          <w:sz w:val="16"/>
        </w:rPr>
        <w:t xml:space="preserve"> </w:t>
      </w:r>
      <w:r>
        <w:rPr>
          <w:b/>
          <w:color w:val="414042"/>
          <w:w w:val="105"/>
          <w:sz w:val="16"/>
        </w:rPr>
        <w:t>full</w:t>
      </w:r>
      <w:r>
        <w:rPr>
          <w:b/>
          <w:color w:val="414042"/>
          <w:spacing w:val="-6"/>
          <w:w w:val="105"/>
          <w:sz w:val="16"/>
        </w:rPr>
        <w:t xml:space="preserve"> </w:t>
      </w:r>
      <w:r>
        <w:rPr>
          <w:b/>
          <w:color w:val="414042"/>
          <w:w w:val="105"/>
          <w:sz w:val="16"/>
        </w:rPr>
        <w:t>Prescribing</w:t>
      </w:r>
      <w:r>
        <w:rPr>
          <w:b/>
          <w:color w:val="414042"/>
          <w:spacing w:val="-6"/>
          <w:w w:val="105"/>
          <w:sz w:val="16"/>
        </w:rPr>
        <w:t xml:space="preserve"> </w:t>
      </w:r>
      <w:r>
        <w:rPr>
          <w:b/>
          <w:color w:val="414042"/>
          <w:w w:val="105"/>
          <w:sz w:val="16"/>
        </w:rPr>
        <w:t>Information,</w:t>
      </w:r>
      <w:r>
        <w:rPr>
          <w:b/>
          <w:color w:val="414042"/>
          <w:spacing w:val="-6"/>
          <w:w w:val="105"/>
          <w:sz w:val="16"/>
        </w:rPr>
        <w:t xml:space="preserve"> </w:t>
      </w:r>
      <w:r>
        <w:rPr>
          <w:b/>
          <w:color w:val="414042"/>
          <w:w w:val="105"/>
          <w:sz w:val="16"/>
        </w:rPr>
        <w:t>including Medication Guide.</w:t>
      </w:r>
    </w:p>
    <w:p w14:paraId="7402536F" w14:textId="77777777" w:rsidR="00682DB7" w:rsidRDefault="00682DB7">
      <w:pPr>
        <w:pStyle w:val="BodyText"/>
        <w:rPr>
          <w:b/>
          <w:sz w:val="20"/>
        </w:rPr>
      </w:pPr>
    </w:p>
    <w:p w14:paraId="1847CDA6" w14:textId="77777777" w:rsidR="00682DB7" w:rsidRDefault="00682DB7">
      <w:pPr>
        <w:pStyle w:val="BodyText"/>
        <w:rPr>
          <w:b/>
          <w:sz w:val="20"/>
        </w:rPr>
      </w:pPr>
    </w:p>
    <w:p w14:paraId="15A92AC1" w14:textId="77777777" w:rsidR="00682DB7" w:rsidRDefault="00682DB7">
      <w:pPr>
        <w:pStyle w:val="BodyText"/>
        <w:rPr>
          <w:b/>
          <w:sz w:val="20"/>
        </w:rPr>
      </w:pPr>
    </w:p>
    <w:p w14:paraId="15D9F29A" w14:textId="77777777" w:rsidR="00682DB7" w:rsidRDefault="00682DB7">
      <w:pPr>
        <w:pStyle w:val="BodyText"/>
        <w:rPr>
          <w:b/>
          <w:sz w:val="20"/>
        </w:rPr>
      </w:pPr>
    </w:p>
    <w:p w14:paraId="653CB22B" w14:textId="77777777" w:rsidR="00682DB7" w:rsidRDefault="00682DB7">
      <w:pPr>
        <w:pStyle w:val="BodyText"/>
        <w:rPr>
          <w:b/>
          <w:sz w:val="20"/>
        </w:rPr>
      </w:pPr>
    </w:p>
    <w:p w14:paraId="648C0C9C" w14:textId="77777777" w:rsidR="00682DB7" w:rsidRDefault="00682DB7">
      <w:pPr>
        <w:pStyle w:val="BodyText"/>
        <w:rPr>
          <w:b/>
          <w:sz w:val="20"/>
        </w:rPr>
      </w:pPr>
    </w:p>
    <w:p w14:paraId="6BCCB993" w14:textId="77777777" w:rsidR="00682DB7" w:rsidRDefault="00682DB7">
      <w:pPr>
        <w:pStyle w:val="BodyText"/>
        <w:rPr>
          <w:b/>
          <w:sz w:val="20"/>
        </w:rPr>
      </w:pPr>
    </w:p>
    <w:p w14:paraId="27F834BD" w14:textId="77777777" w:rsidR="00682DB7" w:rsidRDefault="00682DB7">
      <w:pPr>
        <w:pStyle w:val="BodyText"/>
        <w:rPr>
          <w:b/>
          <w:sz w:val="20"/>
        </w:rPr>
      </w:pPr>
    </w:p>
    <w:p w14:paraId="780C05B5" w14:textId="77777777" w:rsidR="00682DB7" w:rsidRDefault="00682DB7">
      <w:pPr>
        <w:pStyle w:val="BodyText"/>
        <w:rPr>
          <w:b/>
          <w:sz w:val="20"/>
        </w:rPr>
      </w:pPr>
    </w:p>
    <w:p w14:paraId="0043E2CD" w14:textId="77777777" w:rsidR="00682DB7" w:rsidRDefault="00682DB7">
      <w:pPr>
        <w:pStyle w:val="BodyText"/>
        <w:rPr>
          <w:b/>
          <w:sz w:val="20"/>
        </w:rPr>
      </w:pPr>
    </w:p>
    <w:p w14:paraId="47607145" w14:textId="77777777" w:rsidR="00682DB7" w:rsidRDefault="00682DB7">
      <w:pPr>
        <w:pStyle w:val="BodyText"/>
        <w:rPr>
          <w:b/>
          <w:sz w:val="20"/>
        </w:rPr>
      </w:pPr>
    </w:p>
    <w:p w14:paraId="59E630A5" w14:textId="77777777" w:rsidR="00682DB7" w:rsidRDefault="00682DB7">
      <w:pPr>
        <w:pStyle w:val="BodyText"/>
        <w:rPr>
          <w:b/>
          <w:sz w:val="20"/>
        </w:rPr>
      </w:pPr>
    </w:p>
    <w:p w14:paraId="6EE5043A" w14:textId="77777777" w:rsidR="00682DB7" w:rsidRDefault="00682DB7">
      <w:pPr>
        <w:pStyle w:val="BodyText"/>
        <w:rPr>
          <w:b/>
          <w:sz w:val="20"/>
        </w:rPr>
      </w:pPr>
    </w:p>
    <w:p w14:paraId="62E0208D" w14:textId="77777777" w:rsidR="00682DB7" w:rsidRDefault="00682DB7">
      <w:pPr>
        <w:pStyle w:val="BodyText"/>
        <w:rPr>
          <w:b/>
          <w:sz w:val="20"/>
        </w:rPr>
      </w:pPr>
    </w:p>
    <w:p w14:paraId="4B4DA840" w14:textId="77777777" w:rsidR="00682DB7" w:rsidRDefault="00682DB7">
      <w:pPr>
        <w:pStyle w:val="BodyText"/>
        <w:rPr>
          <w:b/>
          <w:sz w:val="20"/>
        </w:rPr>
      </w:pPr>
    </w:p>
    <w:p w14:paraId="7D3C6FB8" w14:textId="77777777" w:rsidR="00682DB7" w:rsidRDefault="00682DB7">
      <w:pPr>
        <w:pStyle w:val="BodyText"/>
        <w:rPr>
          <w:b/>
          <w:sz w:val="20"/>
        </w:rPr>
      </w:pPr>
    </w:p>
    <w:p w14:paraId="1296E932" w14:textId="77777777" w:rsidR="00682DB7" w:rsidRDefault="00682DB7">
      <w:pPr>
        <w:pStyle w:val="BodyText"/>
        <w:rPr>
          <w:b/>
          <w:sz w:val="20"/>
        </w:rPr>
      </w:pPr>
    </w:p>
    <w:p w14:paraId="427CE6AD" w14:textId="77777777" w:rsidR="00682DB7" w:rsidRDefault="00682DB7">
      <w:pPr>
        <w:pStyle w:val="BodyText"/>
        <w:rPr>
          <w:b/>
          <w:sz w:val="20"/>
        </w:rPr>
      </w:pPr>
    </w:p>
    <w:p w14:paraId="4CAA4793" w14:textId="77777777" w:rsidR="00682DB7" w:rsidRDefault="00682DB7">
      <w:pPr>
        <w:pStyle w:val="BodyText"/>
        <w:rPr>
          <w:b/>
          <w:sz w:val="20"/>
        </w:rPr>
      </w:pPr>
    </w:p>
    <w:p w14:paraId="3B88AC3E" w14:textId="77777777" w:rsidR="00682DB7" w:rsidRDefault="00682DB7">
      <w:pPr>
        <w:pStyle w:val="BodyText"/>
        <w:rPr>
          <w:b/>
          <w:sz w:val="20"/>
        </w:rPr>
      </w:pPr>
    </w:p>
    <w:p w14:paraId="05449833" w14:textId="77777777" w:rsidR="00682DB7" w:rsidRDefault="00682DB7">
      <w:pPr>
        <w:pStyle w:val="BodyText"/>
        <w:spacing w:before="3"/>
        <w:rPr>
          <w:b/>
          <w:sz w:val="21"/>
        </w:rPr>
      </w:pPr>
    </w:p>
    <w:p w14:paraId="338F8F8E" w14:textId="77777777" w:rsidR="00682DB7" w:rsidRDefault="00000000">
      <w:pPr>
        <w:spacing w:after="77"/>
        <w:ind w:left="142"/>
        <w:rPr>
          <w:sz w:val="19"/>
        </w:rPr>
      </w:pPr>
      <w:r>
        <w:rPr>
          <w:color w:val="414042"/>
          <w:sz w:val="19"/>
        </w:rPr>
        <w:t>MAYZENT</w:t>
      </w:r>
      <w:r>
        <w:rPr>
          <w:color w:val="414042"/>
          <w:spacing w:val="3"/>
          <w:sz w:val="19"/>
        </w:rPr>
        <w:t xml:space="preserve"> </w:t>
      </w:r>
      <w:r>
        <w:rPr>
          <w:color w:val="414042"/>
          <w:sz w:val="19"/>
        </w:rPr>
        <w:t>is</w:t>
      </w:r>
      <w:r>
        <w:rPr>
          <w:color w:val="414042"/>
          <w:spacing w:val="11"/>
          <w:sz w:val="19"/>
        </w:rPr>
        <w:t xml:space="preserve"> </w:t>
      </w:r>
      <w:r>
        <w:rPr>
          <w:color w:val="414042"/>
          <w:sz w:val="19"/>
        </w:rPr>
        <w:t>a</w:t>
      </w:r>
      <w:r>
        <w:rPr>
          <w:color w:val="414042"/>
          <w:spacing w:val="9"/>
          <w:sz w:val="19"/>
        </w:rPr>
        <w:t xml:space="preserve"> </w:t>
      </w:r>
      <w:r>
        <w:rPr>
          <w:color w:val="414042"/>
          <w:sz w:val="19"/>
        </w:rPr>
        <w:t>registered</w:t>
      </w:r>
      <w:r>
        <w:rPr>
          <w:color w:val="414042"/>
          <w:spacing w:val="12"/>
          <w:sz w:val="19"/>
        </w:rPr>
        <w:t xml:space="preserve"> </w:t>
      </w:r>
      <w:r>
        <w:rPr>
          <w:color w:val="414042"/>
          <w:sz w:val="19"/>
        </w:rPr>
        <w:t>trademark</w:t>
      </w:r>
      <w:r>
        <w:rPr>
          <w:color w:val="414042"/>
          <w:spacing w:val="12"/>
          <w:sz w:val="19"/>
        </w:rPr>
        <w:t xml:space="preserve"> </w:t>
      </w:r>
      <w:r>
        <w:rPr>
          <w:color w:val="414042"/>
          <w:sz w:val="19"/>
        </w:rPr>
        <w:t>of</w:t>
      </w:r>
      <w:r>
        <w:rPr>
          <w:color w:val="414042"/>
          <w:spacing w:val="10"/>
          <w:sz w:val="19"/>
        </w:rPr>
        <w:t xml:space="preserve"> </w:t>
      </w:r>
      <w:r>
        <w:rPr>
          <w:color w:val="414042"/>
          <w:sz w:val="19"/>
        </w:rPr>
        <w:t>Novartis</w:t>
      </w:r>
      <w:r>
        <w:rPr>
          <w:color w:val="414042"/>
          <w:spacing w:val="1"/>
          <w:sz w:val="19"/>
        </w:rPr>
        <w:t xml:space="preserve"> </w:t>
      </w:r>
      <w:r>
        <w:rPr>
          <w:color w:val="414042"/>
          <w:spacing w:val="-5"/>
          <w:sz w:val="19"/>
        </w:rPr>
        <w:t>AG.</w:t>
      </w:r>
    </w:p>
    <w:p w14:paraId="258308D0" w14:textId="77777777" w:rsidR="00682DB7" w:rsidRDefault="00000000">
      <w:pPr>
        <w:pStyle w:val="BodyText"/>
        <w:ind w:left="-245"/>
        <w:rPr>
          <w:sz w:val="20"/>
        </w:rPr>
      </w:pPr>
      <w:r>
        <w:rPr>
          <w:noProof/>
          <w:sz w:val="20"/>
        </w:rPr>
        <mc:AlternateContent>
          <mc:Choice Requires="wpg">
            <w:drawing>
              <wp:inline distT="0" distB="0" distL="0" distR="0" wp14:anchorId="0ECA60C0" wp14:editId="04EE696A">
                <wp:extent cx="1118235" cy="182880"/>
                <wp:effectExtent l="0" t="0" r="0" b="7619"/>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8235" cy="182880"/>
                          <a:chOff x="0" y="0"/>
                          <a:chExt cx="1118235" cy="182880"/>
                        </a:xfrm>
                      </wpg:grpSpPr>
                      <pic:pic xmlns:pic="http://schemas.openxmlformats.org/drawingml/2006/picture">
                        <pic:nvPicPr>
                          <pic:cNvPr id="15" name="Image 15"/>
                          <pic:cNvPicPr/>
                        </pic:nvPicPr>
                        <pic:blipFill>
                          <a:blip r:embed="rId9" cstate="print"/>
                          <a:stretch>
                            <a:fillRect/>
                          </a:stretch>
                        </pic:blipFill>
                        <pic:spPr>
                          <a:xfrm>
                            <a:off x="0" y="17513"/>
                            <a:ext cx="161899" cy="164998"/>
                          </a:xfrm>
                          <a:prstGeom prst="rect">
                            <a:avLst/>
                          </a:prstGeom>
                        </pic:spPr>
                      </pic:pic>
                      <wps:wsp>
                        <wps:cNvPr id="16" name="Graphic 16"/>
                        <wps:cNvSpPr/>
                        <wps:spPr>
                          <a:xfrm>
                            <a:off x="65010" y="0"/>
                            <a:ext cx="1053465" cy="180340"/>
                          </a:xfrm>
                          <a:custGeom>
                            <a:avLst/>
                            <a:gdLst/>
                            <a:ahLst/>
                            <a:cxnLst/>
                            <a:rect l="l" t="t" r="r" b="b"/>
                            <a:pathLst>
                              <a:path w="1053465" h="180340">
                                <a:moveTo>
                                  <a:pt x="31876" y="0"/>
                                </a:moveTo>
                                <a:lnTo>
                                  <a:pt x="0" y="0"/>
                                </a:lnTo>
                                <a:lnTo>
                                  <a:pt x="14998" y="143141"/>
                                </a:lnTo>
                                <a:lnTo>
                                  <a:pt x="16878" y="143141"/>
                                </a:lnTo>
                                <a:lnTo>
                                  <a:pt x="31876" y="0"/>
                                </a:lnTo>
                                <a:close/>
                              </a:path>
                              <a:path w="1053465" h="180340">
                                <a:moveTo>
                                  <a:pt x="841324" y="75006"/>
                                </a:moveTo>
                                <a:lnTo>
                                  <a:pt x="823823" y="75006"/>
                                </a:lnTo>
                                <a:lnTo>
                                  <a:pt x="823823" y="169392"/>
                                </a:lnTo>
                                <a:lnTo>
                                  <a:pt x="808824" y="172516"/>
                                </a:lnTo>
                                <a:lnTo>
                                  <a:pt x="808824" y="176263"/>
                                </a:lnTo>
                                <a:lnTo>
                                  <a:pt x="856335" y="176263"/>
                                </a:lnTo>
                                <a:lnTo>
                                  <a:pt x="856335" y="172516"/>
                                </a:lnTo>
                                <a:lnTo>
                                  <a:pt x="841324" y="169392"/>
                                </a:lnTo>
                                <a:lnTo>
                                  <a:pt x="841324" y="75006"/>
                                </a:lnTo>
                                <a:close/>
                              </a:path>
                              <a:path w="1053465" h="180340">
                                <a:moveTo>
                                  <a:pt x="875703" y="69380"/>
                                </a:moveTo>
                                <a:lnTo>
                                  <a:pt x="789444" y="69380"/>
                                </a:lnTo>
                                <a:lnTo>
                                  <a:pt x="786942" y="92506"/>
                                </a:lnTo>
                                <a:lnTo>
                                  <a:pt x="790079" y="92506"/>
                                </a:lnTo>
                                <a:lnTo>
                                  <a:pt x="798195" y="75006"/>
                                </a:lnTo>
                                <a:lnTo>
                                  <a:pt x="876338" y="75006"/>
                                </a:lnTo>
                                <a:lnTo>
                                  <a:pt x="875703" y="69380"/>
                                </a:lnTo>
                                <a:close/>
                              </a:path>
                              <a:path w="1053465" h="180340">
                                <a:moveTo>
                                  <a:pt x="876338" y="75006"/>
                                </a:moveTo>
                                <a:lnTo>
                                  <a:pt x="866330" y="75006"/>
                                </a:lnTo>
                                <a:lnTo>
                                  <a:pt x="875080" y="92506"/>
                                </a:lnTo>
                                <a:lnTo>
                                  <a:pt x="878205" y="92506"/>
                                </a:lnTo>
                                <a:lnTo>
                                  <a:pt x="876338" y="75006"/>
                                </a:lnTo>
                                <a:close/>
                              </a:path>
                              <a:path w="1053465" h="180340">
                                <a:moveTo>
                                  <a:pt x="713193" y="68757"/>
                                </a:moveTo>
                                <a:lnTo>
                                  <a:pt x="699439" y="68757"/>
                                </a:lnTo>
                                <a:lnTo>
                                  <a:pt x="673188" y="69380"/>
                                </a:lnTo>
                                <a:lnTo>
                                  <a:pt x="673188" y="73126"/>
                                </a:lnTo>
                                <a:lnTo>
                                  <a:pt x="685063" y="76263"/>
                                </a:lnTo>
                                <a:lnTo>
                                  <a:pt x="685063" y="169392"/>
                                </a:lnTo>
                                <a:lnTo>
                                  <a:pt x="673188" y="172516"/>
                                </a:lnTo>
                                <a:lnTo>
                                  <a:pt x="673188" y="176263"/>
                                </a:lnTo>
                                <a:lnTo>
                                  <a:pt x="716940" y="176263"/>
                                </a:lnTo>
                                <a:lnTo>
                                  <a:pt x="716940" y="172516"/>
                                </a:lnTo>
                                <a:lnTo>
                                  <a:pt x="702564" y="169392"/>
                                </a:lnTo>
                                <a:lnTo>
                                  <a:pt x="702564" y="127508"/>
                                </a:lnTo>
                                <a:lnTo>
                                  <a:pt x="733196" y="127508"/>
                                </a:lnTo>
                                <a:lnTo>
                                  <a:pt x="730694" y="123761"/>
                                </a:lnTo>
                                <a:lnTo>
                                  <a:pt x="736320" y="122516"/>
                                </a:lnTo>
                                <a:lnTo>
                                  <a:pt x="737565" y="121881"/>
                                </a:lnTo>
                                <a:lnTo>
                                  <a:pt x="702564" y="121881"/>
                                </a:lnTo>
                                <a:lnTo>
                                  <a:pt x="702564" y="75006"/>
                                </a:lnTo>
                                <a:lnTo>
                                  <a:pt x="741324" y="75006"/>
                                </a:lnTo>
                                <a:lnTo>
                                  <a:pt x="732574" y="70637"/>
                                </a:lnTo>
                                <a:lnTo>
                                  <a:pt x="713193" y="68757"/>
                                </a:lnTo>
                                <a:close/>
                              </a:path>
                              <a:path w="1053465" h="180340">
                                <a:moveTo>
                                  <a:pt x="733196" y="127508"/>
                                </a:moveTo>
                                <a:lnTo>
                                  <a:pt x="715060" y="127508"/>
                                </a:lnTo>
                                <a:lnTo>
                                  <a:pt x="746950" y="176263"/>
                                </a:lnTo>
                                <a:lnTo>
                                  <a:pt x="775068" y="176263"/>
                                </a:lnTo>
                                <a:lnTo>
                                  <a:pt x="775068" y="172516"/>
                                </a:lnTo>
                                <a:lnTo>
                                  <a:pt x="760691" y="169392"/>
                                </a:lnTo>
                                <a:lnTo>
                                  <a:pt x="733196" y="127508"/>
                                </a:lnTo>
                                <a:close/>
                              </a:path>
                              <a:path w="1053465" h="180340">
                                <a:moveTo>
                                  <a:pt x="741324" y="75006"/>
                                </a:moveTo>
                                <a:lnTo>
                                  <a:pt x="702564" y="75006"/>
                                </a:lnTo>
                                <a:lnTo>
                                  <a:pt x="717562" y="76263"/>
                                </a:lnTo>
                                <a:lnTo>
                                  <a:pt x="729437" y="80010"/>
                                </a:lnTo>
                                <a:lnTo>
                                  <a:pt x="736320" y="86880"/>
                                </a:lnTo>
                                <a:lnTo>
                                  <a:pt x="738822" y="98755"/>
                                </a:lnTo>
                                <a:lnTo>
                                  <a:pt x="736320" y="108140"/>
                                </a:lnTo>
                                <a:lnTo>
                                  <a:pt x="730694" y="115633"/>
                                </a:lnTo>
                                <a:lnTo>
                                  <a:pt x="721321" y="120015"/>
                                </a:lnTo>
                                <a:lnTo>
                                  <a:pt x="709447" y="121881"/>
                                </a:lnTo>
                                <a:lnTo>
                                  <a:pt x="737565" y="121881"/>
                                </a:lnTo>
                                <a:lnTo>
                                  <a:pt x="745070" y="118135"/>
                                </a:lnTo>
                                <a:lnTo>
                                  <a:pt x="752563" y="110007"/>
                                </a:lnTo>
                                <a:lnTo>
                                  <a:pt x="755700" y="97510"/>
                                </a:lnTo>
                                <a:lnTo>
                                  <a:pt x="753821" y="86258"/>
                                </a:lnTo>
                                <a:lnTo>
                                  <a:pt x="745693" y="76885"/>
                                </a:lnTo>
                                <a:lnTo>
                                  <a:pt x="741324" y="75006"/>
                                </a:lnTo>
                                <a:close/>
                              </a:path>
                              <a:path w="1053465" h="180340">
                                <a:moveTo>
                                  <a:pt x="484416" y="69380"/>
                                </a:moveTo>
                                <a:lnTo>
                                  <a:pt x="441286" y="69380"/>
                                </a:lnTo>
                                <a:lnTo>
                                  <a:pt x="441286" y="73126"/>
                                </a:lnTo>
                                <a:lnTo>
                                  <a:pt x="452539" y="76263"/>
                                </a:lnTo>
                                <a:lnTo>
                                  <a:pt x="490664" y="178142"/>
                                </a:lnTo>
                                <a:lnTo>
                                  <a:pt x="500672" y="178142"/>
                                </a:lnTo>
                                <a:lnTo>
                                  <a:pt x="508177" y="158140"/>
                                </a:lnTo>
                                <a:lnTo>
                                  <a:pt x="501294" y="158140"/>
                                </a:lnTo>
                                <a:lnTo>
                                  <a:pt x="471297" y="76263"/>
                                </a:lnTo>
                                <a:lnTo>
                                  <a:pt x="484416" y="73126"/>
                                </a:lnTo>
                                <a:lnTo>
                                  <a:pt x="484416" y="69380"/>
                                </a:lnTo>
                                <a:close/>
                              </a:path>
                              <a:path w="1053465" h="180340">
                                <a:moveTo>
                                  <a:pt x="605053" y="66255"/>
                                </a:moveTo>
                                <a:lnTo>
                                  <a:pt x="591934" y="69380"/>
                                </a:lnTo>
                                <a:lnTo>
                                  <a:pt x="554431" y="169392"/>
                                </a:lnTo>
                                <a:lnTo>
                                  <a:pt x="542544" y="172516"/>
                                </a:lnTo>
                                <a:lnTo>
                                  <a:pt x="542544" y="176263"/>
                                </a:lnTo>
                                <a:lnTo>
                                  <a:pt x="577557" y="176263"/>
                                </a:lnTo>
                                <a:lnTo>
                                  <a:pt x="577557" y="172516"/>
                                </a:lnTo>
                                <a:lnTo>
                                  <a:pt x="561924" y="169392"/>
                                </a:lnTo>
                                <a:lnTo>
                                  <a:pt x="573176" y="139382"/>
                                </a:lnTo>
                                <a:lnTo>
                                  <a:pt x="632561" y="139382"/>
                                </a:lnTo>
                                <a:lnTo>
                                  <a:pt x="629437" y="131889"/>
                                </a:lnTo>
                                <a:lnTo>
                                  <a:pt x="575678" y="131889"/>
                                </a:lnTo>
                                <a:lnTo>
                                  <a:pt x="593801" y="83756"/>
                                </a:lnTo>
                                <a:lnTo>
                                  <a:pt x="611301" y="83756"/>
                                </a:lnTo>
                                <a:lnTo>
                                  <a:pt x="605053" y="66255"/>
                                </a:lnTo>
                                <a:close/>
                              </a:path>
                              <a:path w="1053465" h="180340">
                                <a:moveTo>
                                  <a:pt x="632561" y="139382"/>
                                </a:moveTo>
                                <a:lnTo>
                                  <a:pt x="614426" y="139382"/>
                                </a:lnTo>
                                <a:lnTo>
                                  <a:pt x="625055" y="169392"/>
                                </a:lnTo>
                                <a:lnTo>
                                  <a:pt x="609434" y="172516"/>
                                </a:lnTo>
                                <a:lnTo>
                                  <a:pt x="609434" y="176263"/>
                                </a:lnTo>
                                <a:lnTo>
                                  <a:pt x="655688" y="176263"/>
                                </a:lnTo>
                                <a:lnTo>
                                  <a:pt x="655688" y="172516"/>
                                </a:lnTo>
                                <a:lnTo>
                                  <a:pt x="643178" y="169392"/>
                                </a:lnTo>
                                <a:lnTo>
                                  <a:pt x="632561" y="139382"/>
                                </a:lnTo>
                                <a:close/>
                              </a:path>
                              <a:path w="1053465" h="180340">
                                <a:moveTo>
                                  <a:pt x="550049" y="69380"/>
                                </a:moveTo>
                                <a:lnTo>
                                  <a:pt x="517550" y="69380"/>
                                </a:lnTo>
                                <a:lnTo>
                                  <a:pt x="517550" y="73126"/>
                                </a:lnTo>
                                <a:lnTo>
                                  <a:pt x="531304" y="76263"/>
                                </a:lnTo>
                                <a:lnTo>
                                  <a:pt x="501294" y="158140"/>
                                </a:lnTo>
                                <a:lnTo>
                                  <a:pt x="508177" y="158140"/>
                                </a:lnTo>
                                <a:lnTo>
                                  <a:pt x="538797" y="76263"/>
                                </a:lnTo>
                                <a:lnTo>
                                  <a:pt x="550049" y="73126"/>
                                </a:lnTo>
                                <a:lnTo>
                                  <a:pt x="550049" y="69380"/>
                                </a:lnTo>
                                <a:close/>
                              </a:path>
                              <a:path w="1053465" h="180340">
                                <a:moveTo>
                                  <a:pt x="611301" y="83756"/>
                                </a:moveTo>
                                <a:lnTo>
                                  <a:pt x="593801" y="83756"/>
                                </a:lnTo>
                                <a:lnTo>
                                  <a:pt x="611301" y="131889"/>
                                </a:lnTo>
                                <a:lnTo>
                                  <a:pt x="629437" y="131889"/>
                                </a:lnTo>
                                <a:lnTo>
                                  <a:pt x="611301" y="83756"/>
                                </a:lnTo>
                                <a:close/>
                              </a:path>
                              <a:path w="1053465" h="180340">
                                <a:moveTo>
                                  <a:pt x="982586" y="146888"/>
                                </a:moveTo>
                                <a:lnTo>
                                  <a:pt x="980097" y="146888"/>
                                </a:lnTo>
                                <a:lnTo>
                                  <a:pt x="982586" y="175018"/>
                                </a:lnTo>
                                <a:lnTo>
                                  <a:pt x="986967" y="176263"/>
                                </a:lnTo>
                                <a:lnTo>
                                  <a:pt x="993216" y="178142"/>
                                </a:lnTo>
                                <a:lnTo>
                                  <a:pt x="1001966" y="179387"/>
                                </a:lnTo>
                                <a:lnTo>
                                  <a:pt x="1013218" y="180022"/>
                                </a:lnTo>
                                <a:lnTo>
                                  <a:pt x="1028852" y="177520"/>
                                </a:lnTo>
                                <a:lnTo>
                                  <a:pt x="1035100" y="175018"/>
                                </a:lnTo>
                                <a:lnTo>
                                  <a:pt x="1003223" y="175018"/>
                                </a:lnTo>
                                <a:lnTo>
                                  <a:pt x="993216" y="170014"/>
                                </a:lnTo>
                                <a:lnTo>
                                  <a:pt x="982586" y="146888"/>
                                </a:lnTo>
                                <a:close/>
                              </a:path>
                              <a:path w="1053465" h="180340">
                                <a:moveTo>
                                  <a:pt x="1018844" y="65633"/>
                                </a:moveTo>
                                <a:lnTo>
                                  <a:pt x="1003223" y="68135"/>
                                </a:lnTo>
                                <a:lnTo>
                                  <a:pt x="991971" y="74383"/>
                                </a:lnTo>
                                <a:lnTo>
                                  <a:pt x="985723" y="83756"/>
                                </a:lnTo>
                                <a:lnTo>
                                  <a:pt x="983221" y="95008"/>
                                </a:lnTo>
                                <a:lnTo>
                                  <a:pt x="983221" y="95631"/>
                                </a:lnTo>
                                <a:lnTo>
                                  <a:pt x="1008849" y="126263"/>
                                </a:lnTo>
                                <a:lnTo>
                                  <a:pt x="1019467" y="131889"/>
                                </a:lnTo>
                                <a:lnTo>
                                  <a:pt x="1026972" y="136258"/>
                                </a:lnTo>
                                <a:lnTo>
                                  <a:pt x="1032598" y="140639"/>
                                </a:lnTo>
                                <a:lnTo>
                                  <a:pt x="1035723" y="146888"/>
                                </a:lnTo>
                                <a:lnTo>
                                  <a:pt x="1036967" y="153758"/>
                                </a:lnTo>
                                <a:lnTo>
                                  <a:pt x="1035100" y="162509"/>
                                </a:lnTo>
                                <a:lnTo>
                                  <a:pt x="1029474" y="169392"/>
                                </a:lnTo>
                                <a:lnTo>
                                  <a:pt x="1021346" y="173139"/>
                                </a:lnTo>
                                <a:lnTo>
                                  <a:pt x="1011974" y="175018"/>
                                </a:lnTo>
                                <a:lnTo>
                                  <a:pt x="1035100" y="175018"/>
                                </a:lnTo>
                                <a:lnTo>
                                  <a:pt x="1041349" y="171272"/>
                                </a:lnTo>
                                <a:lnTo>
                                  <a:pt x="1050099" y="161886"/>
                                </a:lnTo>
                                <a:lnTo>
                                  <a:pt x="1053223" y="149390"/>
                                </a:lnTo>
                                <a:lnTo>
                                  <a:pt x="1051979" y="138760"/>
                                </a:lnTo>
                                <a:lnTo>
                                  <a:pt x="1046975" y="130632"/>
                                </a:lnTo>
                                <a:lnTo>
                                  <a:pt x="1038847" y="123139"/>
                                </a:lnTo>
                                <a:lnTo>
                                  <a:pt x="1015098" y="110007"/>
                                </a:lnTo>
                                <a:lnTo>
                                  <a:pt x="1007592" y="105638"/>
                                </a:lnTo>
                                <a:lnTo>
                                  <a:pt x="1002588" y="101257"/>
                                </a:lnTo>
                                <a:lnTo>
                                  <a:pt x="998842" y="95631"/>
                                </a:lnTo>
                                <a:lnTo>
                                  <a:pt x="998219" y="88760"/>
                                </a:lnTo>
                                <a:lnTo>
                                  <a:pt x="999464" y="81876"/>
                                </a:lnTo>
                                <a:lnTo>
                                  <a:pt x="1003846" y="76263"/>
                                </a:lnTo>
                                <a:lnTo>
                                  <a:pt x="1010094" y="72504"/>
                                </a:lnTo>
                                <a:lnTo>
                                  <a:pt x="1018844" y="70637"/>
                                </a:lnTo>
                                <a:lnTo>
                                  <a:pt x="1044473" y="70637"/>
                                </a:lnTo>
                                <a:lnTo>
                                  <a:pt x="1044473" y="70002"/>
                                </a:lnTo>
                                <a:lnTo>
                                  <a:pt x="1041349" y="69380"/>
                                </a:lnTo>
                                <a:lnTo>
                                  <a:pt x="1035723" y="67500"/>
                                </a:lnTo>
                                <a:lnTo>
                                  <a:pt x="1028217" y="66255"/>
                                </a:lnTo>
                                <a:lnTo>
                                  <a:pt x="1018844" y="65633"/>
                                </a:lnTo>
                                <a:close/>
                              </a:path>
                              <a:path w="1053465" h="180340">
                                <a:moveTo>
                                  <a:pt x="1044473" y="70637"/>
                                </a:moveTo>
                                <a:lnTo>
                                  <a:pt x="1026972" y="70637"/>
                                </a:lnTo>
                                <a:lnTo>
                                  <a:pt x="1032598" y="74383"/>
                                </a:lnTo>
                                <a:lnTo>
                                  <a:pt x="1034465" y="75006"/>
                                </a:lnTo>
                                <a:lnTo>
                                  <a:pt x="1043228" y="95008"/>
                                </a:lnTo>
                                <a:lnTo>
                                  <a:pt x="1046975" y="95008"/>
                                </a:lnTo>
                                <a:lnTo>
                                  <a:pt x="1044473" y="70637"/>
                                </a:lnTo>
                                <a:close/>
                              </a:path>
                              <a:path w="1053465" h="180340">
                                <a:moveTo>
                                  <a:pt x="951344" y="69380"/>
                                </a:moveTo>
                                <a:lnTo>
                                  <a:pt x="903833" y="69380"/>
                                </a:lnTo>
                                <a:lnTo>
                                  <a:pt x="903833" y="73126"/>
                                </a:lnTo>
                                <a:lnTo>
                                  <a:pt x="918832" y="76263"/>
                                </a:lnTo>
                                <a:lnTo>
                                  <a:pt x="918832" y="169392"/>
                                </a:lnTo>
                                <a:lnTo>
                                  <a:pt x="903833" y="172516"/>
                                </a:lnTo>
                                <a:lnTo>
                                  <a:pt x="903833" y="176263"/>
                                </a:lnTo>
                                <a:lnTo>
                                  <a:pt x="951344" y="176263"/>
                                </a:lnTo>
                                <a:lnTo>
                                  <a:pt x="951344" y="172516"/>
                                </a:lnTo>
                                <a:lnTo>
                                  <a:pt x="935710" y="169392"/>
                                </a:lnTo>
                                <a:lnTo>
                                  <a:pt x="935710" y="76263"/>
                                </a:lnTo>
                                <a:lnTo>
                                  <a:pt x="950709" y="73126"/>
                                </a:lnTo>
                                <a:lnTo>
                                  <a:pt x="951344" y="69380"/>
                                </a:lnTo>
                                <a:close/>
                              </a:path>
                              <a:path w="1053465" h="180340">
                                <a:moveTo>
                                  <a:pt x="373786" y="65633"/>
                                </a:moveTo>
                                <a:lnTo>
                                  <a:pt x="353161" y="70002"/>
                                </a:lnTo>
                                <a:lnTo>
                                  <a:pt x="335661" y="81254"/>
                                </a:lnTo>
                                <a:lnTo>
                                  <a:pt x="323151" y="99390"/>
                                </a:lnTo>
                                <a:lnTo>
                                  <a:pt x="318782" y="123139"/>
                                </a:lnTo>
                                <a:lnTo>
                                  <a:pt x="323151" y="146265"/>
                                </a:lnTo>
                                <a:lnTo>
                                  <a:pt x="335661" y="164388"/>
                                </a:lnTo>
                                <a:lnTo>
                                  <a:pt x="353161" y="175641"/>
                                </a:lnTo>
                                <a:lnTo>
                                  <a:pt x="374408" y="180022"/>
                                </a:lnTo>
                                <a:lnTo>
                                  <a:pt x="395033" y="175641"/>
                                </a:lnTo>
                                <a:lnTo>
                                  <a:pt x="396913" y="175018"/>
                                </a:lnTo>
                                <a:lnTo>
                                  <a:pt x="376910" y="175018"/>
                                </a:lnTo>
                                <a:lnTo>
                                  <a:pt x="359409" y="169392"/>
                                </a:lnTo>
                                <a:lnTo>
                                  <a:pt x="346900" y="156260"/>
                                </a:lnTo>
                                <a:lnTo>
                                  <a:pt x="339407" y="138137"/>
                                </a:lnTo>
                                <a:lnTo>
                                  <a:pt x="336905" y="118757"/>
                                </a:lnTo>
                                <a:lnTo>
                                  <a:pt x="338785" y="101257"/>
                                </a:lnTo>
                                <a:lnTo>
                                  <a:pt x="345655" y="85636"/>
                                </a:lnTo>
                                <a:lnTo>
                                  <a:pt x="356285" y="75006"/>
                                </a:lnTo>
                                <a:lnTo>
                                  <a:pt x="371906" y="70637"/>
                                </a:lnTo>
                                <a:lnTo>
                                  <a:pt x="397535" y="70637"/>
                                </a:lnTo>
                                <a:lnTo>
                                  <a:pt x="373786" y="65633"/>
                                </a:lnTo>
                                <a:close/>
                              </a:path>
                              <a:path w="1053465" h="180340">
                                <a:moveTo>
                                  <a:pt x="398157" y="70637"/>
                                </a:moveTo>
                                <a:lnTo>
                                  <a:pt x="371906" y="70637"/>
                                </a:lnTo>
                                <a:lnTo>
                                  <a:pt x="387540" y="75628"/>
                                </a:lnTo>
                                <a:lnTo>
                                  <a:pt x="400037" y="88138"/>
                                </a:lnTo>
                                <a:lnTo>
                                  <a:pt x="408165" y="105638"/>
                                </a:lnTo>
                                <a:lnTo>
                                  <a:pt x="411289" y="125641"/>
                                </a:lnTo>
                                <a:lnTo>
                                  <a:pt x="409409" y="143764"/>
                                </a:lnTo>
                                <a:lnTo>
                                  <a:pt x="403161" y="159385"/>
                                </a:lnTo>
                                <a:lnTo>
                                  <a:pt x="392531" y="170637"/>
                                </a:lnTo>
                                <a:lnTo>
                                  <a:pt x="376910" y="175018"/>
                                </a:lnTo>
                                <a:lnTo>
                                  <a:pt x="396913" y="175018"/>
                                </a:lnTo>
                                <a:lnTo>
                                  <a:pt x="412534" y="164388"/>
                                </a:lnTo>
                                <a:lnTo>
                                  <a:pt x="425043" y="145643"/>
                                </a:lnTo>
                                <a:lnTo>
                                  <a:pt x="429412" y="120015"/>
                                </a:lnTo>
                                <a:lnTo>
                                  <a:pt x="425665" y="100634"/>
                                </a:lnTo>
                                <a:lnTo>
                                  <a:pt x="415036" y="83134"/>
                                </a:lnTo>
                                <a:lnTo>
                                  <a:pt x="398157" y="70637"/>
                                </a:lnTo>
                                <a:close/>
                              </a:path>
                              <a:path w="1053465" h="180340">
                                <a:moveTo>
                                  <a:pt x="231901" y="86880"/>
                                </a:moveTo>
                                <a:lnTo>
                                  <a:pt x="210642" y="86880"/>
                                </a:lnTo>
                                <a:lnTo>
                                  <a:pt x="281279" y="178142"/>
                                </a:lnTo>
                                <a:lnTo>
                                  <a:pt x="286270" y="178142"/>
                                </a:lnTo>
                                <a:lnTo>
                                  <a:pt x="286270" y="176263"/>
                                </a:lnTo>
                                <a:lnTo>
                                  <a:pt x="285648" y="165646"/>
                                </a:lnTo>
                                <a:lnTo>
                                  <a:pt x="285648" y="148132"/>
                                </a:lnTo>
                                <a:lnTo>
                                  <a:pt x="278777" y="148132"/>
                                </a:lnTo>
                                <a:lnTo>
                                  <a:pt x="231901" y="86880"/>
                                </a:lnTo>
                                <a:close/>
                              </a:path>
                              <a:path w="1053465" h="180340">
                                <a:moveTo>
                                  <a:pt x="218147" y="69380"/>
                                </a:moveTo>
                                <a:lnTo>
                                  <a:pt x="190017" y="69380"/>
                                </a:lnTo>
                                <a:lnTo>
                                  <a:pt x="190639" y="73126"/>
                                </a:lnTo>
                                <a:lnTo>
                                  <a:pt x="192519" y="73126"/>
                                </a:lnTo>
                                <a:lnTo>
                                  <a:pt x="198145" y="75006"/>
                                </a:lnTo>
                                <a:lnTo>
                                  <a:pt x="202514" y="78130"/>
                                </a:lnTo>
                                <a:lnTo>
                                  <a:pt x="203771" y="79387"/>
                                </a:lnTo>
                                <a:lnTo>
                                  <a:pt x="203771" y="169392"/>
                                </a:lnTo>
                                <a:lnTo>
                                  <a:pt x="191896" y="172516"/>
                                </a:lnTo>
                                <a:lnTo>
                                  <a:pt x="191896" y="176263"/>
                                </a:lnTo>
                                <a:lnTo>
                                  <a:pt x="225018" y="176263"/>
                                </a:lnTo>
                                <a:lnTo>
                                  <a:pt x="225018" y="172516"/>
                                </a:lnTo>
                                <a:lnTo>
                                  <a:pt x="210642" y="169392"/>
                                </a:lnTo>
                                <a:lnTo>
                                  <a:pt x="210642" y="86880"/>
                                </a:lnTo>
                                <a:lnTo>
                                  <a:pt x="231901" y="86880"/>
                                </a:lnTo>
                                <a:lnTo>
                                  <a:pt x="218147" y="69380"/>
                                </a:lnTo>
                                <a:close/>
                              </a:path>
                              <a:path w="1053465" h="180340">
                                <a:moveTo>
                                  <a:pt x="297522" y="69380"/>
                                </a:moveTo>
                                <a:lnTo>
                                  <a:pt x="264401" y="69380"/>
                                </a:lnTo>
                                <a:lnTo>
                                  <a:pt x="264401" y="73126"/>
                                </a:lnTo>
                                <a:lnTo>
                                  <a:pt x="278777" y="76263"/>
                                </a:lnTo>
                                <a:lnTo>
                                  <a:pt x="278777" y="148132"/>
                                </a:lnTo>
                                <a:lnTo>
                                  <a:pt x="285648" y="148132"/>
                                </a:lnTo>
                                <a:lnTo>
                                  <a:pt x="285648" y="76263"/>
                                </a:lnTo>
                                <a:lnTo>
                                  <a:pt x="297522" y="73126"/>
                                </a:lnTo>
                                <a:lnTo>
                                  <a:pt x="297522" y="69380"/>
                                </a:lnTo>
                                <a:close/>
                              </a:path>
                            </a:pathLst>
                          </a:custGeom>
                          <a:solidFill>
                            <a:srgbClr val="006CB1"/>
                          </a:solidFill>
                        </wps:spPr>
                        <wps:bodyPr wrap="square" lIns="0" tIns="0" rIns="0" bIns="0" rtlCol="0">
                          <a:prstTxWarp prst="textNoShape">
                            <a:avLst/>
                          </a:prstTxWarp>
                          <a:noAutofit/>
                        </wps:bodyPr>
                      </wps:wsp>
                    </wpg:wgp>
                  </a:graphicData>
                </a:graphic>
              </wp:inline>
            </w:drawing>
          </mc:Choice>
          <mc:Fallback>
            <w:pict>
              <v:group w14:anchorId="13608397" id="Group 14" o:spid="_x0000_s1026" style="width:88.05pt;height:14.4pt;mso-position-horizontal-relative:char;mso-position-vertical-relative:line" coordsize="11182,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top:175;width:1618;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">
                  <v:imagedata r:id="rId10" o:title=""/>
                </v:shape>
                <v:shape id="Graphic 16" o:spid="_x0000_s1028" style="position:absolute;left:650;width:10534;height:1803;visibility:visible;mso-wrap-style:square;v-text-anchor:top" coordsize="105346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" path="m31876,l,,14998,143141r1880,l31876,xem841324,75006r-17501,l823823,169392r-14999,3124l808824,176263r47511,l856335,172516r-15011,-3124l841324,75006xem875703,69380r-86259,l786942,92506r3137,l798195,75006r78143,l875703,69380xem876338,75006r-10008,l875080,92506r3125,l876338,75006xem713193,68757r-13754,l673188,69380r,3746l685063,76263r,93129l673188,172516r,3747l716940,176263r,-3747l702564,169392r,-41884l733196,127508r-2502,-3747l736320,122516r1245,-635l702564,121881r,-46875l741324,75006r-8750,-4369l713193,68757xem733196,127508r-18136,l746950,176263r28118,l775068,172516r-14377,-3124l733196,127508xem741324,75006r-38760,l717562,76263r11875,3747l736320,86880r2502,11875l736320,108140r-5626,7493l721321,120015r-11874,1866l737565,121881r7505,-3746l752563,110007r3137,-12497l753821,86258r-8128,-9373l741324,75006xem484416,69380r-43130,l441286,73126r11253,3137l490664,178142r10008,l508177,158140r-6883,l471297,76263r13119,-3137l484416,69380xem605053,66255r-13119,3125l554431,169392r-11887,3124l542544,176263r35013,l577557,172516r-15633,-3124l573176,139382r59385,l629437,131889r-53759,l593801,83756r17500,l605053,66255xem632561,139382r-18135,l625055,169392r-15621,3124l609434,176263r46254,l655688,172516r-12510,-3124l632561,139382xem550049,69380r-32499,l517550,73126r13754,3137l501294,158140r6883,l538797,76263r11252,-3137l550049,69380xem611301,83756r-17500,l611301,131889r18136,l611301,83756xem982586,146888r-2489,l982586,175018r4381,1245l993216,178142r8750,1245l1013218,180022r15634,-2502l1035100,175018r-31877,l993216,170014,982586,146888xem1018844,65633r-15621,2502l991971,74383r-6248,9373l983221,95008r,623l1008849,126263r10618,5626l1026972,136258r5626,4381l1035723,146888r1244,6870l1035100,162509r-5626,6883l1021346,173139r-9372,1879l1035100,175018r6249,-3746l1050099,161886r3124,-12496l1051979,138760r-5004,-8128l1038847,123139r-23749,-13132l1007592,105638r-5004,-4381l998842,95631r-623,-6871l999464,81876r4382,-5613l1010094,72504r8750,-1867l1044473,70637r,-635l1041349,69380r-5626,-1880l1028217,66255r-9373,-622xem1044473,70637r-17501,l1032598,74383r1867,623l1043228,95008r3747,l1044473,70637xem951344,69380r-47511,l903833,73126r14999,3137l918832,169392r-14999,3124l903833,176263r47511,l951344,172516r-15634,-3124l935710,76263r14999,-3137l951344,69380xem373786,65633r-20625,4369l335661,81254,323151,99390r-4369,23749l323151,146265r12510,18123l353161,175641r21247,4381l395033,175641r1880,-623l376910,175018r-17501,-5626l346900,156260r-7493,-18123l336905,118757r1880,-17500l345655,85636,356285,75006r15621,-4369l397535,70637,373786,65633xem398157,70637r-26251,l387540,75628r12497,12510l408165,105638r3124,20003l409409,143764r-6248,15621l392531,170637r-15621,4381l396913,175018r15621,-10630l425043,145643r4369,-25628l425665,100634,415036,83134,398157,70637xem231901,86880r-21259,l281279,178142r4991,l286270,176263r-622,-10617l285648,148132r-6871,l231901,86880xem218147,69380r-28130,l190639,73126r1880,l198145,75006r4369,3124l203771,79387r,90005l191896,172516r,3747l225018,176263r,-3747l210642,169392r,-82512l231901,86880,218147,69380xem297522,69380r-33121,l264401,73126r14376,3137l278777,148132r6871,l285648,76263r11874,-3137l297522,69380xe" fillcolor="#006cb1" stroked="f">
                  <v:path arrowok="t"/>
                </v:shape>
                <w10:anchorlock/>
              </v:group>
            </w:pict>
          </mc:Fallback>
        </mc:AlternateContent>
      </w:r>
    </w:p>
    <w:p w14:paraId="2EF5DF51" w14:textId="77777777" w:rsidR="00682DB7" w:rsidRDefault="00682DB7">
      <w:pPr>
        <w:pStyle w:val="BodyText"/>
        <w:spacing w:before="10"/>
        <w:rPr>
          <w:sz w:val="19"/>
        </w:rPr>
      </w:pPr>
    </w:p>
    <w:p w14:paraId="2984F268" w14:textId="77777777" w:rsidR="00682DB7" w:rsidRDefault="00000000">
      <w:pPr>
        <w:ind w:left="162"/>
        <w:rPr>
          <w:b/>
          <w:sz w:val="15"/>
        </w:rPr>
      </w:pPr>
      <w:r>
        <w:rPr>
          <w:b/>
          <w:color w:val="414042"/>
          <w:spacing w:val="-2"/>
          <w:w w:val="105"/>
          <w:sz w:val="15"/>
        </w:rPr>
        <w:t>Novartis</w:t>
      </w:r>
      <w:r>
        <w:rPr>
          <w:b/>
          <w:color w:val="414042"/>
          <w:spacing w:val="10"/>
          <w:w w:val="105"/>
          <w:sz w:val="15"/>
        </w:rPr>
        <w:t xml:space="preserve"> </w:t>
      </w:r>
      <w:r>
        <w:rPr>
          <w:b/>
          <w:color w:val="414042"/>
          <w:spacing w:val="-2"/>
          <w:w w:val="105"/>
          <w:sz w:val="15"/>
        </w:rPr>
        <w:t>Pharmaceuticals</w:t>
      </w:r>
      <w:r>
        <w:rPr>
          <w:b/>
          <w:color w:val="414042"/>
          <w:spacing w:val="11"/>
          <w:w w:val="105"/>
          <w:sz w:val="15"/>
        </w:rPr>
        <w:t xml:space="preserve"> </w:t>
      </w:r>
      <w:r>
        <w:rPr>
          <w:b/>
          <w:color w:val="414042"/>
          <w:spacing w:val="-2"/>
          <w:w w:val="105"/>
          <w:sz w:val="15"/>
        </w:rPr>
        <w:t>Corporation</w:t>
      </w:r>
    </w:p>
    <w:p w14:paraId="6C543A4C" w14:textId="77777777" w:rsidR="00682DB7" w:rsidRDefault="00000000">
      <w:pPr>
        <w:tabs>
          <w:tab w:val="left" w:pos="4643"/>
          <w:tab w:val="left" w:pos="7653"/>
          <w:tab w:val="left" w:pos="9852"/>
        </w:tabs>
        <w:spacing w:before="21"/>
        <w:ind w:left="162"/>
        <w:rPr>
          <w:sz w:val="15"/>
        </w:rPr>
      </w:pPr>
      <w:r>
        <w:rPr>
          <w:color w:val="414042"/>
          <w:w w:val="105"/>
          <w:sz w:val="15"/>
        </w:rPr>
        <w:t>East</w:t>
      </w:r>
      <w:r>
        <w:rPr>
          <w:color w:val="414042"/>
          <w:spacing w:val="-10"/>
          <w:w w:val="105"/>
          <w:sz w:val="15"/>
        </w:rPr>
        <w:t xml:space="preserve"> </w:t>
      </w:r>
      <w:r>
        <w:rPr>
          <w:color w:val="414042"/>
          <w:w w:val="105"/>
          <w:sz w:val="15"/>
        </w:rPr>
        <w:t>Hanover,</w:t>
      </w:r>
      <w:r>
        <w:rPr>
          <w:color w:val="414042"/>
          <w:spacing w:val="-7"/>
          <w:w w:val="105"/>
          <w:sz w:val="15"/>
        </w:rPr>
        <w:t xml:space="preserve"> </w:t>
      </w:r>
      <w:r>
        <w:rPr>
          <w:color w:val="414042"/>
          <w:w w:val="105"/>
          <w:sz w:val="15"/>
        </w:rPr>
        <w:t>New</w:t>
      </w:r>
      <w:r>
        <w:rPr>
          <w:color w:val="414042"/>
          <w:spacing w:val="-10"/>
          <w:w w:val="105"/>
          <w:sz w:val="15"/>
        </w:rPr>
        <w:t xml:space="preserve"> </w:t>
      </w:r>
      <w:r>
        <w:rPr>
          <w:color w:val="414042"/>
          <w:w w:val="105"/>
          <w:sz w:val="15"/>
        </w:rPr>
        <w:t>Jersey</w:t>
      </w:r>
      <w:r>
        <w:rPr>
          <w:color w:val="414042"/>
          <w:spacing w:val="-8"/>
          <w:w w:val="105"/>
          <w:sz w:val="15"/>
        </w:rPr>
        <w:t xml:space="preserve"> </w:t>
      </w:r>
      <w:r>
        <w:rPr>
          <w:color w:val="414042"/>
          <w:w w:val="105"/>
          <w:sz w:val="15"/>
        </w:rPr>
        <w:t>07936-</w:t>
      </w:r>
      <w:r>
        <w:rPr>
          <w:color w:val="414042"/>
          <w:spacing w:val="-4"/>
          <w:w w:val="105"/>
          <w:sz w:val="15"/>
        </w:rPr>
        <w:t>1080</w:t>
      </w:r>
      <w:r>
        <w:rPr>
          <w:color w:val="414042"/>
          <w:sz w:val="15"/>
        </w:rPr>
        <w:tab/>
      </w:r>
      <w:r>
        <w:rPr>
          <w:color w:val="414042"/>
          <w:w w:val="105"/>
          <w:position w:val="1"/>
          <w:sz w:val="15"/>
        </w:rPr>
        <w:t>©</w:t>
      </w:r>
      <w:r>
        <w:rPr>
          <w:color w:val="414042"/>
          <w:spacing w:val="-11"/>
          <w:w w:val="105"/>
          <w:position w:val="1"/>
          <w:sz w:val="15"/>
        </w:rPr>
        <w:t xml:space="preserve"> </w:t>
      </w:r>
      <w:r>
        <w:rPr>
          <w:color w:val="414042"/>
          <w:w w:val="105"/>
          <w:position w:val="1"/>
          <w:sz w:val="15"/>
        </w:rPr>
        <w:t>2023</w:t>
      </w:r>
      <w:r>
        <w:rPr>
          <w:color w:val="414042"/>
          <w:spacing w:val="-6"/>
          <w:w w:val="105"/>
          <w:position w:val="1"/>
          <w:sz w:val="15"/>
        </w:rPr>
        <w:t xml:space="preserve"> </w:t>
      </w:r>
      <w:r>
        <w:rPr>
          <w:color w:val="414042"/>
          <w:spacing w:val="-2"/>
          <w:w w:val="105"/>
          <w:position w:val="1"/>
          <w:sz w:val="15"/>
        </w:rPr>
        <w:t>Novartis</w:t>
      </w:r>
      <w:r>
        <w:rPr>
          <w:color w:val="414042"/>
          <w:position w:val="1"/>
          <w:sz w:val="15"/>
        </w:rPr>
        <w:tab/>
      </w:r>
      <w:r>
        <w:rPr>
          <w:color w:val="414042"/>
          <w:spacing w:val="-4"/>
          <w:w w:val="105"/>
          <w:position w:val="1"/>
          <w:sz w:val="15"/>
        </w:rPr>
        <w:t>9/23</w:t>
      </w:r>
      <w:r>
        <w:rPr>
          <w:color w:val="414042"/>
          <w:position w:val="1"/>
          <w:sz w:val="15"/>
        </w:rPr>
        <w:tab/>
      </w:r>
      <w:r>
        <w:rPr>
          <w:color w:val="414042"/>
          <w:spacing w:val="-2"/>
          <w:w w:val="105"/>
          <w:position w:val="1"/>
          <w:sz w:val="15"/>
        </w:rPr>
        <w:t>303221</w:t>
      </w:r>
    </w:p>
    <w:sectPr w:rsidR="00682DB7">
      <w:pgSz w:w="12240" w:h="15840"/>
      <w:pgMar w:top="600" w:right="6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4358C"/>
    <w:multiLevelType w:val="hybridMultilevel"/>
    <w:tmpl w:val="F64C5812"/>
    <w:lvl w:ilvl="0" w:tplc="37D670E0">
      <w:numFmt w:val="bullet"/>
      <w:lvlText w:val="•"/>
      <w:lvlJc w:val="left"/>
      <w:pPr>
        <w:ind w:left="234" w:hanging="102"/>
      </w:pPr>
      <w:rPr>
        <w:rFonts w:ascii="Arial" w:eastAsia="Arial" w:hAnsi="Arial" w:cs="Arial" w:hint="default"/>
        <w:b w:val="0"/>
        <w:bCs w:val="0"/>
        <w:i w:val="0"/>
        <w:iCs w:val="0"/>
        <w:color w:val="414042"/>
        <w:spacing w:val="0"/>
        <w:w w:val="101"/>
        <w:sz w:val="17"/>
        <w:szCs w:val="17"/>
        <w:lang w:val="en-US" w:eastAsia="en-US" w:bidi="ar-SA"/>
      </w:rPr>
    </w:lvl>
    <w:lvl w:ilvl="1" w:tplc="D6E0D44A">
      <w:numFmt w:val="bullet"/>
      <w:lvlText w:val="•"/>
      <w:lvlJc w:val="left"/>
      <w:pPr>
        <w:ind w:left="763" w:hanging="102"/>
      </w:pPr>
      <w:rPr>
        <w:rFonts w:hint="default"/>
        <w:lang w:val="en-US" w:eastAsia="en-US" w:bidi="ar-SA"/>
      </w:rPr>
    </w:lvl>
    <w:lvl w:ilvl="2" w:tplc="9AB6BA0C">
      <w:numFmt w:val="bullet"/>
      <w:lvlText w:val="•"/>
      <w:lvlJc w:val="left"/>
      <w:pPr>
        <w:ind w:left="1286" w:hanging="102"/>
      </w:pPr>
      <w:rPr>
        <w:rFonts w:hint="default"/>
        <w:lang w:val="en-US" w:eastAsia="en-US" w:bidi="ar-SA"/>
      </w:rPr>
    </w:lvl>
    <w:lvl w:ilvl="3" w:tplc="160C3EC4">
      <w:numFmt w:val="bullet"/>
      <w:lvlText w:val="•"/>
      <w:lvlJc w:val="left"/>
      <w:pPr>
        <w:ind w:left="1810" w:hanging="102"/>
      </w:pPr>
      <w:rPr>
        <w:rFonts w:hint="default"/>
        <w:lang w:val="en-US" w:eastAsia="en-US" w:bidi="ar-SA"/>
      </w:rPr>
    </w:lvl>
    <w:lvl w:ilvl="4" w:tplc="5E94BCA2">
      <w:numFmt w:val="bullet"/>
      <w:lvlText w:val="•"/>
      <w:lvlJc w:val="left"/>
      <w:pPr>
        <w:ind w:left="2333" w:hanging="102"/>
      </w:pPr>
      <w:rPr>
        <w:rFonts w:hint="default"/>
        <w:lang w:val="en-US" w:eastAsia="en-US" w:bidi="ar-SA"/>
      </w:rPr>
    </w:lvl>
    <w:lvl w:ilvl="5" w:tplc="3648D8A0">
      <w:numFmt w:val="bullet"/>
      <w:lvlText w:val="•"/>
      <w:lvlJc w:val="left"/>
      <w:pPr>
        <w:ind w:left="2857" w:hanging="102"/>
      </w:pPr>
      <w:rPr>
        <w:rFonts w:hint="default"/>
        <w:lang w:val="en-US" w:eastAsia="en-US" w:bidi="ar-SA"/>
      </w:rPr>
    </w:lvl>
    <w:lvl w:ilvl="6" w:tplc="F2BCDE34">
      <w:numFmt w:val="bullet"/>
      <w:lvlText w:val="•"/>
      <w:lvlJc w:val="left"/>
      <w:pPr>
        <w:ind w:left="3380" w:hanging="102"/>
      </w:pPr>
      <w:rPr>
        <w:rFonts w:hint="default"/>
        <w:lang w:val="en-US" w:eastAsia="en-US" w:bidi="ar-SA"/>
      </w:rPr>
    </w:lvl>
    <w:lvl w:ilvl="7" w:tplc="1B48E22A">
      <w:numFmt w:val="bullet"/>
      <w:lvlText w:val="•"/>
      <w:lvlJc w:val="left"/>
      <w:pPr>
        <w:ind w:left="3904" w:hanging="102"/>
      </w:pPr>
      <w:rPr>
        <w:rFonts w:hint="default"/>
        <w:lang w:val="en-US" w:eastAsia="en-US" w:bidi="ar-SA"/>
      </w:rPr>
    </w:lvl>
    <w:lvl w:ilvl="8" w:tplc="216C70C8">
      <w:numFmt w:val="bullet"/>
      <w:lvlText w:val="•"/>
      <w:lvlJc w:val="left"/>
      <w:pPr>
        <w:ind w:left="4427" w:hanging="102"/>
      </w:pPr>
      <w:rPr>
        <w:rFonts w:hint="default"/>
        <w:lang w:val="en-US" w:eastAsia="en-US" w:bidi="ar-SA"/>
      </w:rPr>
    </w:lvl>
  </w:abstractNum>
  <w:num w:numId="1" w16cid:durableId="50864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7"/>
    <w:rsid w:val="00324DC6"/>
    <w:rsid w:val="003866E7"/>
    <w:rsid w:val="0068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DAC9"/>
  <w15:docId w15:val="{C90DC31B-C8CC-4910-B73A-E131CE20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120"/>
      <w:outlineLvl w:val="0"/>
    </w:pPr>
    <w:rPr>
      <w:rFonts w:ascii="Tahoma" w:eastAsia="Tahoma" w:hAnsi="Tahoma" w:cs="Tahoma"/>
      <w:b/>
      <w:bCs/>
      <w:sz w:val="24"/>
      <w:szCs w:val="24"/>
    </w:rPr>
  </w:style>
  <w:style w:type="paragraph" w:styleId="Heading2">
    <w:name w:val="heading 2"/>
    <w:basedOn w:val="Normal"/>
    <w:uiPriority w:val="9"/>
    <w:unhideWhenUsed/>
    <w:qFormat/>
    <w:pPr>
      <w:spacing w:before="2"/>
      <w:ind w:left="134"/>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vartis.com/us-en/sites/novartis_us/files/mayzent.pdf" TargetMode="External"/><Relationship Id="rId3" Type="http://schemas.openxmlformats.org/officeDocument/2006/relationships/settings" Target="settings.xml"/><Relationship Id="rId7" Type="http://schemas.openxmlformats.org/officeDocument/2006/relationships/hyperlink" Target="http://www.mothertobaby.org/join-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therToBaby@health.ucsd.edu" TargetMode="External"/><Relationship Id="rId11" Type="http://schemas.openxmlformats.org/officeDocument/2006/relationships/fontTable" Target="fontTable.xml"/><Relationship Id="rId5" Type="http://schemas.openxmlformats.org/officeDocument/2006/relationships/hyperlink" Target="https://www.novartis.com/us-en/sites/novartis_us/files/mayzent.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303221 MAYZENT HCP PSS Sample Formulary Exception Request Letter PI Update 8-23 v3.indd</dc:title>
  <dc:creator>Bush, Courtney (NYC-FHC)</dc:creator>
  <cp:lastModifiedBy>Bush, Courtney (NYC-FHC)</cp:lastModifiedBy>
  <cp:revision>2</cp:revision>
  <dcterms:created xsi:type="dcterms:W3CDTF">2023-09-14T16:09:00Z</dcterms:created>
  <dcterms:modified xsi:type="dcterms:W3CDTF">2023-09-14T16:09:00Z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Adobe InDesign 18.1 (Macintosh)</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2023-09-11T00:00:00Z</vt:filetime>
  </property>
  <property fmtid="{D5CDD505-2E9C-101B-9397-08002B2CF9AE}" pid="7" name="Producer">
    <vt:lpwstr>Adobe PDF Library 17.0</vt:lpwstr>
  </property>
</Properties>
</file>